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"/>
        <w:numPr>
          <w:ilvl w:val="0"/>
          <w:numId w:val="0"/>
        </w:numPr>
        <w:jc w:val="both"/>
        <w:spacing w:lineRule="auto" w:line="221" w:before="0" w:after="0"/>
        <w:pageBreakBefore w:val="0"/>
        <w:ind w:left="0" w:hanging="0"/>
        <w:rPr>
          <w:spacing w:val="0"/>
          <w:i w:val="1"/>
          <w:b w:val="1"/>
          <w:color w:val="000000"/>
          <w:sz w:val="28"/>
          <w:szCs w:val="28"/>
          <w:rFonts w:ascii="맑은 고딕" w:eastAsia="맑은 고딕" w:hAnsi="맑은 고딕" w:hint="default"/>
        </w:rPr>
        <w:wordWrap w:val="off"/>
      </w:pPr>
      <w:r>
        <w:rPr>
          <w:spacing w:val="0"/>
          <w:i w:val="1"/>
          <w:b w:val="1"/>
          <w:color w:val="000000"/>
          <w:sz w:val="28"/>
          <w:szCs w:val="28"/>
          <w:rFonts w:ascii="맑은 고딕" w:eastAsia="맑은 고딕" w:hAnsi="맑은 고딕" w:hint="default"/>
        </w:rPr>
        <w:t xml:space="preserve">4-1. KAIST 표준 MTA (무상인 경우)</w:t>
      </w:r>
    </w:p>
    <w:p>
      <w:pPr>
        <w:pStyle w:val="PO169"/>
        <w:numPr>
          <w:ilvl w:val="0"/>
          <w:numId w:val="0"/>
        </w:numPr>
        <w:jc w:val="center"/>
        <w:spacing w:lineRule="auto" w:line="333" w:before="240" w:after="0"/>
        <w:pageBreakBefore w:val="0"/>
        <w:ind w:left="0" w:hanging="0"/>
        <w:rPr>
          <w:spacing w:val="0"/>
          <w:b w:val="1"/>
          <w:color w:val="000000"/>
          <w:sz w:val="24"/>
          <w:szCs w:val="24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32"/>
          <w:szCs w:val="32"/>
          <w:u w:val="single" w:color="000000"/>
          <w:rFonts w:ascii="휴먼명조" w:eastAsia="휴먼명조" w:hAnsi="휴먼명조" w:hint="default"/>
        </w:rPr>
        <w:t>물질이전계약서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한국과학기술원 및 연구책임자 ○○○ (이하“갑”이라 한다)는 ○○○○○○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(이하“을”이라 한다)와 다음과 같이 물질이전계약 (이하“본 계약”이라 한다)을 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 20   년   월   일자(이하 “계약유효일”이라 한다)로 체결한다.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제1조 (목적)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“갑”은 제2조 제1항에 기재된 물질(이하“물질”이라 한다)을 보유하고 있으며,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“을”은“물질”과 관련한“갑”과의 연구협약을 추진하기에 앞서“물질”에 대한 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 </w:t>
      </w:r>
      <w:r>
        <w:rPr>
          <w:spacing w:val="0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                            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위한 목적으로“갑”으로부터“물질”을 이전받고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자하여,“갑”과“을”은 상호 합의하에 계약을 체결한다.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제2조(물질의 양도)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-4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  <w:t>①</w:t>
      </w:r>
      <w:r>
        <w:rPr>
          <w:spacing w:val="-4"/>
          <w:color w:val="000000"/>
          <w:sz w:val="22"/>
          <w:szCs w:val="22"/>
          <w:rFonts w:ascii="휴먼명조" w:eastAsia="휴먼명조" w:hAnsi="휴먼명조" w:hint="default"/>
        </w:rPr>
        <w:t xml:space="preserve">“을”은 다음“물질”의 이전대가로 별도의 금액을 지불하지 않는다.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다만,“갑”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의“물질”제공에 따른 운송비 일체의 비용은“을”이 부담한다.</w:t>
      </w:r>
    </w:p>
    <w:p>
      <w:pPr>
        <w:pStyle w:val="PO166"/>
        <w:numPr>
          <w:ilvl w:val="0"/>
          <w:numId w:val="0"/>
        </w:numPr>
        <w:jc w:val="both"/>
        <w:spacing w:lineRule="auto" w:line="83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-4"/>
          <w:color w:val="000000"/>
          <w:sz w:val="22"/>
          <w:szCs w:val="22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500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     •“물질”:   </w:t>
      </w:r>
      <w:r>
        <w:rPr>
          <w:spacing w:val="0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                                        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②“갑”은“본 계약” 체결 후 물질 양도를 수행하며 그 조건은 다음과 같다.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44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1. 제공되는 물질의 수(또는 양):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44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2. 사용장소: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44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3. 사용목적: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③ 각 당사자의 연구책임자는 다음과 같다.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44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•“갑”: ○○○ 교수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66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- 전  화: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66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- 이메일: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44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•“을”: ○○○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firstLine="66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- 전  화: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66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- 이메일: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660"/>
        <w:rPr>
          <w:spacing w:val="0"/>
          <w:strike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제3조 (“물질” 및 “물질 정보”의 사용)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①“을”과“연구책임자”는“갑”에 의하여 제공된“물질”및“물질정보”를&lt;첨부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1&gt;에 기재된 “연구”의 목적에만 사용한다.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②“을”은“물질”을“을”의 연구책임자인 ○○○의 감독 하에서 연구목적으로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만 사용하여야 하며, 어떠한 상업적 목적으로 사용 할 수 없다.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③“을”과 “연구책임자”는“물질”을 사용한 연구의 종료 시“갑”의 요청이 있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을 경우, 잔존하는“물질”을 “갑”에게 반환하거나 폐기하여야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제4조 (비밀유지)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“을”과 “연구책임자”는 본 계약에 따라“갑”으로부터 제공받은 모든 정보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(“물질”및“물질”에 대한 연구결과를 포함, 이하“비밀정보”라 한다)에 대하여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본 계약 체결일로부터 5년 동안 비밀유지 의무를 준수하여야 하며, 상기의 어떠한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정보도 제3자에게 공개하거나 계약에서 정한 목적 이외의 목적으로 사용하여서는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아니된다. 다만, 본 계약 에 따른 비밀유지 의무 및 불사용 의무는 다음 각 호의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경우에는 적용되지 않는다: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550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1. 본 계약 유효일 이전에 이미 공개된 비밀정보.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550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2. 본 계약 유효일 이후에,“을”의 귀책사유 없이 공개된 비밀정보.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550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3.“을”이“갑”으로부터 정보를 입수하기 전에“을”이 이미 보유하고 있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는 비밀정보.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550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4.“을”이“갑”과의 비밀유지 의무가 없는 제3자로부터 입수한 비밀정보.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550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5.“갑”으로부터 입수한 정보와는 독립적으로“을”이 개발한 비밀정보.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제5조 (연구의 수행)</w:t>
      </w:r>
    </w:p>
    <w:p>
      <w:pPr>
        <w:pStyle w:val="PO166"/>
        <w:numPr>
          <w:ilvl w:val="0"/>
          <w:numId w:val="1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“을”과 “연구책임자”는 양 당사자간에 합의된 대로 실험목적 및 실험방법에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따라 연구를 수행하여야 한다.</w:t>
      </w:r>
    </w:p>
    <w:p>
      <w:pPr>
        <w:pStyle w:val="PO166"/>
        <w:numPr>
          <w:ilvl w:val="0"/>
          <w:numId w:val="1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“을”과 “연구책임자”는 연구를 수행함에 있어서 제반 관련 법규 및 지침을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준수하여야 한다. </w:t>
      </w:r>
    </w:p>
    <w:p>
      <w:pPr>
        <w:pStyle w:val="PO166"/>
        <w:numPr>
          <w:ilvl w:val="0"/>
          <w:numId w:val="1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 필요한 경우“갑”은“을”에게 사전통지 하에 연구경과 및 연구결과를 확인하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기 위하여 연구가 수행되는“을”의 시설 및 연구실을 방문하여 연구경과 등을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조사할 수 있다.</w:t>
      </w:r>
    </w:p>
    <w:p>
      <w:pPr>
        <w:pStyle w:val="PO166"/>
        <w:numPr>
          <w:ilvl w:val="0"/>
          <w:numId w:val="1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“을”과“연구책임자”는 본 계약 상 연구와 관련하여 데이터 또는 연구결과를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왜곡하여서는 아니되며,“을”과“연구책임자”는 그로 인하여“갑”에게 손해가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발생하지 않도록 하여야 한다.</w:t>
      </w:r>
    </w:p>
    <w:p>
      <w:pPr>
        <w:pStyle w:val="PO166"/>
        <w:numPr>
          <w:ilvl w:val="0"/>
          <w:numId w:val="1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 연구수행은 제공된“물질”및“물질정보”를 제공받은 날로부터 3개월 이내에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완료하여야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835" w:firstLine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제6조 (연구결과 보고 및 귀속)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 본 계약에 의해 “을”에게 이전된 “물질”의 소유권은“갑”에게 있다.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②“을”은 연구종료 후 연구결과를 요약한 연구보고서를 연구가 완료된 날로부터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30일 이내에“갑”에게 제공하며,“갑”또는“을”은 상대방의 사전 서면동의 없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이 연구결과를 사용하거나 제3자에게 제공, 공개, 논문게재 또는 발표하여서는 아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니된다.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③“을”은 본 계약의 시험연구성과로 신규의 연구성과가 얻어지는 경우에는 신속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하게 “갑”에게 그 취지를 통지하고, 이후의 취급에 대하여 협의한다.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④ 본 계약에 따른 모든 연구결과는”갑”과“을”의 공동소유로 한다. 다만, 본 계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약의 시험연구성과물에 대하여 지식재산권을 출원하는 경우에는“갑”과“을”의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공동소유로 하고, 이에 대한 구체적인 절차에 대해서는 상호 협의하여 결정한다.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⑤“을”은 본 조 제2항의 연구보고서에 해당하는 연구내용 및 과정을 충분히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이해할 수 있도록 연구방법 및 연구과정을 포함하여 기재하여야 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제7조 (기술실시)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“을”이 이익창출 또는 상업용을 목적으로 제공된“물질”또는“물질”의 개량을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원할 경우, 이와 관련된 적합한 계약을 맺거나 기술실시계약을 맺도록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제8조(목적외의 사용금지)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①“을”은“물질”을 &lt;첨부1.&gt;에 기재된 목적에 대해서만 사용하며, 다른 목적에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사용해서는 아니된다.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②“을”은“물질”의 사용에 관하여 어떠한 경우도“갑”에게 대한민국 법령 및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사회질서 등에 저촉되는 행위를 하지 않을 것을 보증한다.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③“을”은“물질”사용에 관하여“갑”이 허가하지 않은 개량 등을 행해서는 아니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>제9조(보증)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“물질”은 “갑”의 연구과정에서 얻어진 실험 또는 연구성격을 갖는 것이고,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“갑”은“을”에 대하여“물질”에 대하여 어떠한 보증도 하지 않는다. 또한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“갑”은 “물질”의 사용 또는 보유로부터 발생한 어떠한 결과에 대해서도 일체의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책임을 지지 않으며, 손해배상의 책임도 지지 않는다.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제10조(제3자 제공)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①“을”은“갑”으로부터 사전에 문서로서 동의를 얻기 전에는 “물질”을 제3자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에게 개시 또는 제공해서는 아니된다.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②“을”은“갑”으로부터 사전에 문서로서 동의를 얻지 않고,“물질”을 사용하여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산출된 시험연구의 성과 및 성과물을 제3자에게 개시 또는 제공해서는 아니된다.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제11조(시험연구성과의 보고 및 발표)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①“을”은“물질”의 사용결과에 대하여 적어도 3개월에 1회는 “갑”에게 보고해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야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②“을”은“물질”을 사용하여 시험연구를 행할 경우, 그 시험연구 성과 및 성과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물을“갑”에게 보고해야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③“을”이 본 조 2항의 시험연구의 성과 및 성과물을 학회 또는 논문 등에 발표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(이하“이하”발표”라 한다)하는 경우에는 사전에“갑”에게 서면 동의를 얻어야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하며,“물질”이“갑”으로부터 제공된 것이라는 점을 명시해야 한다. 또한 이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경우“갑”은 “을”의 발표에 있어서 공동발표 등의 조건을 부과할 수 있다.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제12조(“을”의 사용중지)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①“을”이 “물질”의 사용을 중지 또는 종료하는 경우, 그 취지를 신속하게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“갑”에게 문서로 통지한다.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 본 조 제1항에서,“물질”이 잔존하는 경우에 “을”은 신속하게 잔존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“물질”을 처분한다.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제13조 (양도금지)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“갑”또는“을”은 상대방의 사전 서면 동의 없이 본 계약 상의 권리 및 의무의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전부 또는 일부를 제3자에게 양도하거나 담보로 제공할 수 없다.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>제14조(계약기간)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계약기간은 본 계약 체결일로부터 20</w:t>
      </w:r>
      <w:r>
        <w:rPr>
          <w:spacing w:val="0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 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년__월__일까지로 하며, 제4조, 제6조,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제8조, 제9조, 제10조는 본 계약 실효 이후에도 유효하다.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제15조 (계약해지)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 다음 각 호의 경우에 각 당사자는 본 계약을 즉시 해지할 수 있다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99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1. 상대방이 본 계약 상의 의무를 위반하고 통지를 받은 후 10일 이내에 시정하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지 않는 경우.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99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2. 본 계약의 목적을 달성할 수 없는 중대한 사유가 발생한 경우.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99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3. 본 계약 상의 정상적인 이행이 객관적으로 불가능하다고 명백하게 인정되는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사유가 발생한 경우.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 본 계약이 해지되는 경우,“을”은 보유중인“물질”및“정보”를“갑”에게 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환하여야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③ 본계약 상의 의무를 위반 또는 일방의 책임있는 사유로 인하여 본 계약이 해지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되는 경우, 귀책사유 있는 당사자는 계약해지로 인하여 상대방이 입게되는 모든 손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해를 배상하여야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>제16조(공동연구계약)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“을”이“물질”을 사용한 시험결과“갑”과 공동연구개발 체결을 희망하는 경우,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“갑”과“을”은 별도의 공동연구계약을 체결한다.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>제17조(면책)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어느 일방도 본 계약을 이행함에 있어, 천재지변 또는 업무책임자의 사망, 사고, 사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임 등 불가항력으로 발생하거나 기타 일방의 고의, 과실 또는 태만에 의하지 아 니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한 하자로 인하여 발생한 여하한 성격의 손실 또는 손해에 대하여도 그 일방은 상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대방에게 책임을 지지 아니한다.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>제18조(계약변경)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본 계약의 내용은“을”과“갑”의 계약체결 권한이 있는 자의 서면합의에 의하여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유효하게 변경될 수 있다.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제19조(중요사항의 변경)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“을”은 본 계약 체결 후 법인의 주소 등 중요사항이 변경되었을 경우, 이를 지체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없이“갑”에게 서면으로 통지하여야 하며, 그 불이행으로 인한 “갑”의 착오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는“을”의 항변으로부터 면책된다.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제20조(명칭 등 사용금지)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“을”은 본 계약과 관련하여 지득한 정보 및“갑”이“을”에게 제공한 보고서나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문서의 일부 또는 전부에 대한 그 원본이나 복제, 복사물을 광고, 판매촉진, 기타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선전의 목적 및 쟁송상의 자료로 사용하지 아니하며, 상기 목적 및 어떠한 목적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으로도“갑”의 명칭을 암시하거나 사용하여서는 아니된다.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>제21조(손해배상)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“갑”또는“을”이 본 계약 상의 의무를 위반하여 상대방 또는 제3자에게 손해를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입혔을 경우“갑”또는“을”은 상대방에게 배상하여야 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제22조 (분쟁해결)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본 계약과 관련하여 혹은 쌍방의 의무이행과 관련하여 분쟁이나 이견이 발생하는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경우,“갑”,“을”,“연구책임자”는 이를 상호 협의하여 원만히 해결하도록 최대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한 노력하며, 이러한 분쟁이나 이견이 원만히 해결되지 않는 경우 사단법인 대한상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사중재원의 중재결정에 따르도록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본 계약서는“갑”,“을”,”연구책임자”가 서명 날인하여“갑”과“을”이 각각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1통씩 보관한다.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center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20    .     .     .  </w:t>
      </w:r>
    </w:p>
    <w:p>
      <w:pPr>
        <w:pStyle w:val="PO166"/>
        <w:numPr>
          <w:ilvl w:val="0"/>
          <w:numId w:val="0"/>
        </w:numPr>
        <w:jc w:val="center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center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“갑”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한국과학기술원(KAIST)</w:t>
      </w:r>
    </w:p>
    <w:p>
      <w:pPr>
        <w:pStyle w:val="PO1"/>
        <w:numPr>
          <w:ilvl w:val="0"/>
          <w:numId w:val="0"/>
        </w:numPr>
        <w:jc w:val="both"/>
        <w:shd w:val="clear" w:fill="FFFFFF"/>
        <w:spacing w:lineRule="auto" w:line="333" w:before="0" w:after="0"/>
        <w:pageBreakBefore w:val="0"/>
        <w:ind w:left="0" w:hanging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wordWrap w:val="off"/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대전광역시 유성구 대학로 291</w:t>
      </w:r>
    </w:p>
    <w:p>
      <w:pPr>
        <w:pStyle w:val="PO166"/>
        <w:numPr>
          <w:ilvl w:val="0"/>
          <w:numId w:val="0"/>
        </w:numPr>
        <w:jc w:val="both"/>
        <w:shd w:val="clear" w:fill="FFFFFF"/>
        <w:spacing w:lineRule="auto" w:line="626" w:before="0" w:after="0"/>
        <w:pageBreakBefore w:val="0"/>
        <w:ind w:left="24" w:firstLine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총   장     강 성 모      (인)</w:t>
      </w:r>
    </w:p>
    <w:p>
      <w:pPr>
        <w:pStyle w:val="PO166"/>
        <w:numPr>
          <w:ilvl w:val="0"/>
          <w:numId w:val="0"/>
        </w:numPr>
        <w:jc w:val="both"/>
        <w:shd w:val="clear" w:fill="FFFFFF"/>
        <w:spacing w:lineRule="auto" w:line="208" w:before="0" w:after="0"/>
        <w:pageBreakBefore w:val="0"/>
        <w:ind w:left="24" w:firstLine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연구책임자  ○ ○ ○      (인) </w:t>
      </w:r>
    </w:p>
    <w:p>
      <w:pPr>
        <w:pStyle w:val="PO166"/>
        <w:numPr>
          <w:ilvl w:val="0"/>
          <w:numId w:val="0"/>
        </w:numPr>
        <w:jc w:val="both"/>
        <w:spacing w:lineRule="auto" w:line="626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“을”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기관명:                       (법인등록번호:             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주소(본점):</w:t>
      </w:r>
    </w:p>
    <w:p>
      <w:pPr>
        <w:pStyle w:val="PO166"/>
        <w:numPr>
          <w:ilvl w:val="0"/>
          <w:numId w:val="0"/>
        </w:numPr>
        <w:jc w:val="both"/>
        <w:spacing w:lineRule="auto" w:line="626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대표이사    ○ ○ ○      (인) </w:t>
      </w:r>
    </w:p>
    <w:p>
      <w:pPr>
        <w:pStyle w:val="PO166"/>
        <w:numPr>
          <w:ilvl w:val="0"/>
          <w:numId w:val="0"/>
        </w:numPr>
        <w:jc w:val="both"/>
        <w:spacing w:lineRule="auto" w:line="626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hd w:val="clear" w:fill="FFFFFF"/>
        <w:spacing w:lineRule="auto" w:line="208" w:before="0" w:after="0"/>
        <w:pageBreakBefore w:val="0"/>
        <w:ind w:left="24" w:firstLine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연구책임자  ○ ○ ○      (인)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"/>
        <w:numPr>
          <w:ilvl w:val="0"/>
          <w:numId w:val="0"/>
        </w:numPr>
        <w:jc w:val="both"/>
        <w:spacing w:lineRule="auto" w:line="333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  <w:wordWrap w:val="off"/>
      </w:pPr>
      <w:r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  <w:t xml:space="preserve">  </w:t>
      </w:r>
    </w:p>
    <w:p>
      <w:pPr>
        <w:pStyle w:val="PO1"/>
        <w:numPr>
          <w:ilvl w:val="0"/>
          <w:numId w:val="0"/>
        </w:numPr>
        <w:jc w:val="both"/>
        <w:spacing w:lineRule="auto" w:line="333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wordWrap w:val="off"/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&lt;</w:t>
      </w: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첨부 1&gt;</w:t>
      </w:r>
    </w:p>
    <w:p>
      <w:pPr>
        <w:pStyle w:val="PO166"/>
        <w:numPr>
          <w:ilvl w:val="0"/>
          <w:numId w:val="0"/>
        </w:numPr>
        <w:jc w:val="left"/>
        <w:spacing w:lineRule="auto" w:line="208" w:before="0" w:after="0"/>
        <w:pageBreakBefore w:val="0"/>
        <w:ind w:left="3303" w:hanging="3303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center"/>
        <w:spacing w:lineRule="auto" w:line="208" w:before="0" w:after="0"/>
        <w:pageBreakBefore w:val="0"/>
        <w:ind w:left="4204" w:hanging="4204"/>
        <w:rPr>
          <w:spacing w:val="0"/>
          <w:b w:val="1"/>
          <w:color w:val="000000"/>
          <w:sz w:val="32"/>
          <w:szCs w:val="3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32"/>
          <w:szCs w:val="32"/>
          <w:u w:val="single" w:color="000000"/>
          <w:rFonts w:ascii="휴먼명조" w:eastAsia="휴먼명조" w:hAnsi="휴먼명조" w:hint="default"/>
        </w:rPr>
        <w:t xml:space="preserve">물질 사용 목적 및 계획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1. 물질 사용 목적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  <w:r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  <w:t>-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  <w:r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  <w:t>-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  <w:r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  <w:t>-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2. 물질 사용 계획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303" w:hanging="3303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303" w:hanging="3303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303" w:hanging="3303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303" w:hanging="3303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303" w:hanging="3303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3303" w:hanging="3303"/>
        <w:rPr>
          <w:spacing w:val="0"/>
          <w:color w:val="000000"/>
          <w:sz w:val="22"/>
          <w:szCs w:val="22"/>
          <w:rFonts w:ascii="맑은 고딕" w:eastAsia="맑은 고딕" w:hAnsi="맑은 고딕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3303" w:hanging="3303"/>
        <w:rPr>
          <w:spacing w:val="0"/>
          <w:color w:val="000000"/>
          <w:sz w:val="22"/>
          <w:szCs w:val="22"/>
          <w:rFonts w:ascii="맑은 고딕" w:eastAsia="맑은 고딕" w:hAnsi="맑은 고딕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3303" w:hanging="3303"/>
        <w:rPr>
          <w:spacing w:val="0"/>
          <w:color w:val="000000"/>
          <w:sz w:val="22"/>
          <w:szCs w:val="22"/>
          <w:rFonts w:ascii="맑은 고딕" w:eastAsia="맑은 고딕" w:hAnsi="맑은 고딕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3303" w:hanging="3303"/>
        <w:rPr>
          <w:spacing w:val="0"/>
          <w:color w:val="000000"/>
          <w:sz w:val="22"/>
          <w:szCs w:val="22"/>
          <w:rFonts w:ascii="맑은 고딕" w:eastAsia="맑은 고딕" w:hAnsi="맑은 고딕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3303" w:hanging="3303"/>
        <w:rPr>
          <w:spacing w:val="0"/>
          <w:color w:val="000000"/>
          <w:sz w:val="22"/>
          <w:szCs w:val="22"/>
          <w:rFonts w:ascii="맑은 고딕" w:eastAsia="맑은 고딕" w:hAnsi="맑은 고딕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3303" w:hanging="3303"/>
        <w:rPr>
          <w:spacing w:val="0"/>
          <w:color w:val="000000"/>
          <w:sz w:val="22"/>
          <w:szCs w:val="22"/>
          <w:rFonts w:ascii="맑은 고딕" w:eastAsia="맑은 고딕" w:hAnsi="맑은 고딕" w:hint="default"/>
        </w:rPr>
      </w:pPr>
    </w:p>
    <w:p>
      <w:pPr>
        <w:pStyle w:val="PO1"/>
        <w:numPr>
          <w:ilvl w:val="0"/>
          <w:numId w:val="0"/>
        </w:numPr>
        <w:jc w:val="both"/>
        <w:spacing w:lineRule="auto" w:line="295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바탕" w:eastAsia="바탕" w:hAnsi="바탕" w:hint="default"/>
        </w:rPr>
        <w:wordWrap w:val="off"/>
      </w:pPr>
      <w:r>
        <w:rPr>
          <w:spacing w:val="0"/>
          <w:color w:val="000000"/>
          <w:sz w:val="22"/>
          <w:szCs w:val="22"/>
          <w:rFonts w:ascii="바탕" w:eastAsia="바탕" w:hAnsi="바탕" w:hint="default"/>
        </w:rPr>
        <w:t xml:space="preserve">【별지 제2호 서식】: KAIST 표준 MTA 계약서(유상, 국문)</w:t>
      </w:r>
    </w:p>
    <w:p>
      <w:pPr>
        <w:pStyle w:val="PO1"/>
        <w:numPr>
          <w:ilvl w:val="0"/>
          <w:numId w:val="0"/>
        </w:numPr>
        <w:jc w:val="both"/>
        <w:spacing w:lineRule="auto" w:line="221" w:before="0" w:after="0"/>
        <w:pageBreakBefore w:val="0"/>
        <w:ind w:left="0" w:hanging="0"/>
        <w:rPr>
          <w:spacing w:val="0"/>
          <w:color w:val="000000"/>
          <w:sz w:val="32"/>
          <w:szCs w:val="32"/>
          <w:rFonts w:ascii="휴먼명조" w:eastAsia="휴먼명조" w:hAnsi="휴먼명조" w:hint="default"/>
        </w:rPr>
        <w:wordWrap w:val="off"/>
      </w:pPr>
      <w:r>
        <w:rPr>
          <w:spacing w:val="0"/>
          <w:i w:val="1"/>
          <w:b w:val="1"/>
          <w:color w:val="000000"/>
          <w:sz w:val="28"/>
          <w:szCs w:val="28"/>
          <w:rFonts w:ascii="맑은 고딕" w:eastAsia="맑은 고딕" w:hAnsi="맑은 고딕" w:hint="default"/>
        </w:rPr>
        <w:t xml:space="preserve">4-2. KAIST 표준 MTA (유상인 경우)</w:t>
      </w:r>
    </w:p>
    <w:p>
      <w:pPr>
        <w:pStyle w:val="PO169"/>
        <w:numPr>
          <w:ilvl w:val="0"/>
          <w:numId w:val="0"/>
        </w:numPr>
        <w:jc w:val="center"/>
        <w:spacing w:lineRule="auto" w:line="333" w:before="240" w:after="0"/>
        <w:pageBreakBefore w:val="0"/>
        <w:ind w:left="0" w:hanging="0"/>
        <w:rPr>
          <w:spacing w:val="0"/>
          <w:b w:val="1"/>
          <w:color w:val="000000"/>
          <w:sz w:val="24"/>
          <w:szCs w:val="24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32"/>
          <w:szCs w:val="32"/>
          <w:u w:val="single" w:color="000000"/>
          <w:rFonts w:ascii="휴먼명조" w:eastAsia="휴먼명조" w:hAnsi="휴먼명조" w:hint="default"/>
        </w:rPr>
        <w:t>물질이전계약서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한국과학기술원 및 연구책임자 ○○○ (이하“갑”이라 한다)는 ○○○○○○주식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회사(이하“을”이라 한다)와 다음과 같이 물질이전계약(이하“계약”이라 한다)을 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2012년   월   일자 (이하 “계약유효일”이라 한다)로 체결한다.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제1조 (목적)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“갑”은 제2조 제1항에 기재된 물질(이하“물질”이라 한다)을 보유하고 있으며,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“을”은“물질”과 관련한“갑”과의 기술이전 또는 기술실시계약을 추진하기에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앞서“물질”에 대한 성능을 테스트하기 위한 목적으로“갑”으로부터“물질”을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이전받고자 하여,“갑”과 “을”은 상호 합의하에 계약을 체결한다.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제2조(물질의 양도)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-4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  <w:t>①</w:t>
      </w:r>
      <w:r>
        <w:rPr>
          <w:spacing w:val="-4"/>
          <w:color w:val="000000"/>
          <w:sz w:val="22"/>
          <w:szCs w:val="22"/>
          <w:rFonts w:ascii="휴먼명조" w:eastAsia="휴먼명조" w:hAnsi="휴먼명조" w:hint="default"/>
        </w:rPr>
        <w:t xml:space="preserve">“을”은 다음“물질”의 이전대가로 </w:t>
      </w:r>
      <w:r>
        <w:rPr>
          <w:spacing w:val="-4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일금             원(￦             )</w:t>
      </w:r>
      <w:r>
        <w:rPr>
          <w:spacing w:val="-4"/>
          <w:color w:val="000000"/>
          <w:sz w:val="22"/>
          <w:szCs w:val="22"/>
          <w:rFonts w:ascii="휴먼명조" w:eastAsia="휴먼명조" w:hAnsi="휴먼명조" w:hint="default"/>
        </w:rPr>
        <w:t xml:space="preserve">을 </w:t>
      </w:r>
      <w:r>
        <w:rPr>
          <w:spacing w:val="-4"/>
          <w:color w:val="000000"/>
          <w:sz w:val="22"/>
          <w:szCs w:val="22"/>
          <w:rFonts w:ascii="휴먼명조" w:eastAsia="휴먼명조" w:hAnsi="휴먼명조" w:hint="default"/>
        </w:rPr>
        <w:t xml:space="preserve">“갑”의 은행계좌인 우리은행 270-008981-01-004 에 계약체결일로부터 30일 이내에 </w:t>
      </w:r>
      <w:r>
        <w:rPr>
          <w:spacing w:val="-4"/>
          <w:color w:val="000000"/>
          <w:sz w:val="22"/>
          <w:szCs w:val="22"/>
          <w:rFonts w:ascii="휴먼명조" w:eastAsia="휴먼명조" w:hAnsi="휴먼명조" w:hint="default"/>
        </w:rPr>
        <w:t>입금한다.</w:t>
      </w:r>
    </w:p>
    <w:p>
      <w:pPr>
        <w:pStyle w:val="PO166"/>
        <w:numPr>
          <w:ilvl w:val="0"/>
          <w:numId w:val="0"/>
        </w:numPr>
        <w:jc w:val="both"/>
        <w:spacing w:lineRule="auto" w:line="83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-4"/>
          <w:color w:val="000000"/>
          <w:sz w:val="22"/>
          <w:szCs w:val="22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500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     •“물질”:   </w:t>
      </w:r>
      <w:r>
        <w:rPr>
          <w:spacing w:val="0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                                        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②“갑”은“물질”이전대가의 입금 후 30일 이내에 “물질”을 “을”에게 제공하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며, 그 조건은 다음 각 호와 같다. 다만,“갑”의“물질”제공에 따른 운송비 일체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의 비용은“을”이 부담한다.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44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1. 제공되는 물질의 수(또는 양):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44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2. 사용장소:</w:t>
      </w:r>
    </w:p>
    <w:p>
      <w:pPr>
        <w:pStyle w:val="PO166"/>
        <w:numPr>
          <w:ilvl w:val="0"/>
          <w:numId w:val="0"/>
        </w:numPr>
        <w:jc w:val="both"/>
        <w:spacing w:lineRule="auto" w:line="375" w:before="0" w:after="0"/>
        <w:pageBreakBefore w:val="0"/>
        <w:ind w:left="27" w:firstLine="44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3. 사용목적: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③ 각 당사자의 연구책임자는 다음과 같다.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44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•“갑”: ○○○ 교수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66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전  화: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66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이메일: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44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•“을”: ○○○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firstLine="66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전  화: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66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이메일: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660"/>
        <w:rPr>
          <w:spacing w:val="0"/>
          <w:strike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제3조 (“물질” 및 “물질 정보”의 사용)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①“을”과“연구책임자”는“갑”에 의하여 제공된“물질”및“물질정보”를&lt;첨부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1&gt;에 기재된 “연구”의 목적에만 사용한다.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②“을”은“물질”을“을”의 연구책임자인 ○○○의 감독 하에서 연구목적으로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만 사용하여야 하며, 어떠한 상업적 목적으로 사용 할 수 없다.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③“을”과 “연구책임자”는“물질”을 사용한 연구의 종료 시“갑”의 요청이 있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을 경우, 잔존하는“물질”을 “갑”에게 반환하거나 폐기하여야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제4조 (비밀유지)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27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“을”과 “연구책임자”는 본 계약에 따라“갑”으로부터 제공받은 모든 정보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(“물질”및“물질”에 대한 연구결과를 포함, 이하“비밀정보”라 한다)에 대하여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본 계약 체결일로부터 5년 동안 비밀유지 의무를 준수하여야 하며, 상기의 어떠한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정보도 제3자에게 공개하거나 계약에서 정한 목적 이외의 목적으로 사용하여서는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아니된다. 다만, 본 계약 에 따른 비밀유지 의무 및 불사용 의무는 다음 각 호의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경우에는 적용되지 않는다: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550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1. 본 계약 유효일 이전에 이미 공개된 비밀정보.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550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2. 본 계약 유효일 이후에,“을”의 귀책사유 없이 공개된 비밀정보.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550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3.“을”이“갑”으로부터 정보를 입수하기 전에“을”이 이미 보유하고 있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는 비밀정보.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550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4.“을”이“갑”과의 비밀유지 의무가 없는 제3자로부터 입수한 비밀정보.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550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5.“갑”으로부터 입수한 정보와는 독립적으로“을”이 개발한 비밀정보.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제5조 (연구의 수행)</w:t>
      </w:r>
    </w:p>
    <w:p>
      <w:pPr>
        <w:pStyle w:val="PO166"/>
        <w:numPr>
          <w:ilvl w:val="0"/>
          <w:numId w:val="2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“을”과 “연구책임자”는 양 당사자간에 합의된 대로 실험목적 및 실험방법에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따라 연구를 수행하여야 한다.</w:t>
      </w:r>
    </w:p>
    <w:p>
      <w:pPr>
        <w:pStyle w:val="PO166"/>
        <w:numPr>
          <w:ilvl w:val="0"/>
          <w:numId w:val="2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“을”과 “연구책임자”는 연구를 수행함에 있어서 제반 관련 법규 및 지침을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준수하여야 한다. </w:t>
      </w:r>
    </w:p>
    <w:p>
      <w:pPr>
        <w:pStyle w:val="PO166"/>
        <w:numPr>
          <w:ilvl w:val="0"/>
          <w:numId w:val="2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 필요한 경우“갑”은“을”에게 사전통지 하에 연구경과 및 연구결과를 확인하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기 위하여 연구가 수행되는“을”의 시설 및 연구실을 방문하여 연구경과 등을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조사할 수 있다.</w:t>
      </w:r>
    </w:p>
    <w:p>
      <w:pPr>
        <w:pStyle w:val="PO166"/>
        <w:numPr>
          <w:ilvl w:val="0"/>
          <w:numId w:val="2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“을”과“연구책임자”는 본 계약 상 연구와 관련하여 데이터 또는 연구결과를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왜곡하여서는 아니되며,“을”과“연구책임자”는 그로 인하여“갑”에게 손해가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발생하지 않도록 하여야 한다.</w:t>
      </w:r>
    </w:p>
    <w:p>
      <w:pPr>
        <w:pStyle w:val="PO166"/>
        <w:numPr>
          <w:ilvl w:val="0"/>
          <w:numId w:val="2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 연구수행은 제공된“물질”및“물질정보”를 제공받은 날로부터 3개월 이내에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완료하여야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835" w:firstLine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제6조 (연구결과 보고 및 귀속)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 본 계약에 의해 “을”에게 이전된 “물질”의 소유권은“갑”에게 있다.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②“을”은 연구종료 후 연구결과를 요약한 연구보고서를 연구가 완료된 날로부터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30일 이내에“갑”에게 제공하며,“갑”또는“을”은 상대방의 사전 서면동의 없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이 연구결과를 사용하거나 제3자에게 제공, 공개, 논문게재 또는 발표하여서는 아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니된다.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③“을”은 본 계약의 시험연구성과로 신규의 연구성과가 얻어지는 경우에는 신속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하게 “갑”에게 그 취지를 통지하고, 이후의 취급에 대하여 협의한다.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④ 본 계약에 따른 모든 연구결과는”갑”과“을”의 공동소유로 한다. 다만, 본 계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약의 시험연구성과물에 대하여 지식재산권을 출원하는 경우에는“갑”과“을”의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공동소유로 하고, 이에 대한 구체적인 절차에 대해서는 상호 협의하여 결정한다.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⑤“을”은 본 조2항의 연구보고서에 해당하는 연구내용 및 과정을 충분히 이해할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수 있도록 연구방법 및 연구과정을 포함하여 기재하여야 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제7조 (기술실시)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“을”이 이익창출 또는 상업용을 목적으로 제공된“물질”또는“물질”의 개량을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원할 경우, 이와 관련된 적합한 계약을 맺거나 기술실시계약을 맺도록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제8조(목적외의 사용금지)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①“을”은“물질”을 &lt;첨부1.&gt;에 기재된 목적에 대해서만 사용하며, 다른 목적에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사용해서는 아니된다.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②“을”은“물질”의 사용에 관하여 어떠한 경우도“갑”에게 대한민국 법령 및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사회질서 등에 저촉되는 행위를 하지 않을 것을 보증한다.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③“을”은“물질”사용에 관하여“갑”이 허가하지 않은 개량 등을 행해서는 아니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>제9조(보증)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“물질”은 “갑”의 연구과정에서 얻어진 실험 또는 연구성격을 갖는 것이고,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“갑”은“을”에 대하여“물질”에 대하여 어떠한 보증도 하지 않는다. 또한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“갑”은 “물질”의 사용 또는 보유로부터 발생한 어떠한 결과에 대해서도 일체의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책임을 지지 않으며, 손해배상의 책임도 지지 않는다.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제10조(제3자 제공)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①“을”은“갑”으로부터 사전에 문서로서 동의를 얻기 전에는 “물질”을 제3자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에게 개시 또는 제공해서는 아니된다.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②“을”은“갑”으로부터 사전에 문서로서 동의를 얻지 않고,“물질”을 사용하여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산출된 시험연구의 성과 및 성과물을 제3자에게 개시 또는 제공해서는 아니된다.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제11조(시험연구성과의 보고 및 발표)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①“을”은“물질”의 사용결과에 대하여 적어도 3개월에 1회는 “갑”에게 보고해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야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②“을”은“물질”을 사용하여 시험연구를 행할 경우, 그 시험연구 성과 및 성과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물을“갑”에게 보고해야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③“을”이 본 조 2항의 시험연구의 성과 및 성과물을 학회 또는 논문 등에 발표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(이하“이하”발표”라 한다)하는 경우에는 사전에“갑”에게 서면 동의를 얻어야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하며,“물질”이“갑”으로부터 제공된 것이라는 점을 명시해야 한다. 또한 이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경우“갑”은 “을”의 발표에 있어서 공동발표 등의 조건을 부과할 수 있다.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제12조(“을”의 사용중지)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①“을”이 “물질”의 사용을 중지 또는 종료하는 경우, 그 취지를 신속하게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“갑”에게 문서로 통지한다.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 본 조 제1항에서,“물질”이 잔존하는 경우에 “을”은 신속하게 잔존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“물질”을 처분한다.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제13조 (양도금지)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“갑”또는“을”은 상대방의 사전 서면동의 없이 본 계약 상의 권리 및 의무의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전부 또는 일부를 제3자에게 양도하거나 담보로 제공할 수 없다.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>제14조(계약기간)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계약기간은 본 계약 체결일로부터 20</w:t>
      </w:r>
      <w:r>
        <w:rPr>
          <w:spacing w:val="0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 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년</w:t>
      </w:r>
      <w:r>
        <w:rPr>
          <w:spacing w:val="0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월</w:t>
      </w:r>
      <w:r>
        <w:rPr>
          <w:spacing w:val="0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일까지로 하며, 제4조, 제6조,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제8조, 제9조, 제 10조는 본 계약 실효 이후에도 유효하다.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제15조 (계약해지)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① 다음 각 호의 경우에 각 당사자는 본 계약을 즉시 해지할 수 있다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99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1. 상대방이 본 계약 상의 의무를 위반하고 통지를 받은 후 10일 이내에 시정하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지 않는 경우.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99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2. 본 계약의 목적을 달성할 수 없는 중대한 사유가 발생한 경우.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99" w:firstLine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3. 본 계약 상의 정상적인 이행이 객관적으로 불가능하다고 명백하게 인정되는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사유가 발생한 경우.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② 본 계약이 해지되는 경우,“을”은 보유중인“물질”및“정보”를“갑”에게 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환하여야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③ 본계약 상의 의무를 위반 또는 일방의 책임있는 사유로 인하여 본 계약이 해지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되는 경우, 귀책사유 있는 당사자는 계약해지로 인하여 상대방이 입게되는 모든 손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해를 배상하여야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>제16조(공동연구계약)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“을”이“물질”을 사용한 시험결과“갑”과 공동연구개발 체결을 희망하는 경우,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“갑”과“을”은 별도의 공동연구계약을 체결한다.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>제17조(면책)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어느 일방도 본 계약을 이행함에 있어, 천재지변 또는 업무책임자의 사망, 사고, 사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임 등 불가항력으로 발생하거나 기타 일방의 고의, 과실 또는 태만에 의하지 아 니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한 하자로 인하여 발생한 여하한 성격의 손실 또는 손해에 대하여도 그 일방은 상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대방에게 책임을 지지 아니한다.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>제18조(계약변경)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본 계약의 내용은“을”과“갑”의 계약체결 권한이 있는 자의 서면합의에 의하여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유효하게 변경될 수 있다.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제19조(중요사항의 변경)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“을”은 본 계약 체결 후 법인의 주소 등 중요사항이 변경되었을 경우, 이를 지체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없이“갑”에게 서면으로 통지하여야 하며, 그 불이행으로 인한 “갑”의 착오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는“을”의 항변으로부터 면책된다.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제20조(명칭 등 사용금지)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“을”은 본 계약과 관련하여 지득한 정보 및“갑”이“을”에게 제공한 보고서나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문서의 일부 또는 전부에 대한 그 원본이나 복제, 복사물을 광고, 판매촉진, 기타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선전의 목적 및 쟁송상의 자료로 사용하지 아니하며, 상기 목적 및 어떠한 목적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으로도“갑”의 명칭을 암시하거나 사용하여서는 아니된다.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>제21조(손해배상)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“갑”또는“을”이 본 계약 상의 의무를 위반하여 상대방 또는 제3자에게 손해를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입혔을 경우“갑”또는“을”은 상대방에게 배상하여야 한다.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제22조 (분쟁해결)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본 계약과 관련하여 혹은 쌍방의 의무이행과 관련하여 분쟁이나 이견이 발생하는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경우,“갑”,“을”,“연구책임자”는 이를 상호 협의하여 원만히 해결하도록 최대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한 노력하며, 이러한 분쟁이나 이견이 원만히 해결되지 않는 경우 사단법인 대한상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사중재원의 중재결정에 따르도록 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본 계약서는“갑”,“을”,”연구책임자”가 서명 날인하여“갑”과“을”이 각각 </w:t>
      </w: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1통씩 보관한다.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center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20   .     .     . </w:t>
      </w:r>
    </w:p>
    <w:p>
      <w:pPr>
        <w:pStyle w:val="PO166"/>
        <w:numPr>
          <w:ilvl w:val="0"/>
          <w:numId w:val="0"/>
        </w:numPr>
        <w:jc w:val="center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center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“갑”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한국과학기술원</w:t>
      </w:r>
    </w:p>
    <w:p>
      <w:pPr>
        <w:pStyle w:val="PO1"/>
        <w:numPr>
          <w:ilvl w:val="0"/>
          <w:numId w:val="0"/>
        </w:numPr>
        <w:jc w:val="both"/>
        <w:shd w:val="clear" w:fill="FFFFFF"/>
        <w:spacing w:lineRule="auto" w:line="333" w:before="0" w:after="0"/>
        <w:pageBreakBefore w:val="0"/>
        <w:ind w:left="0" w:hanging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wordWrap w:val="off"/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대전광역시 유성구 대학로 291</w:t>
      </w:r>
    </w:p>
    <w:p>
      <w:pPr>
        <w:pStyle w:val="PO166"/>
        <w:numPr>
          <w:ilvl w:val="0"/>
          <w:numId w:val="0"/>
        </w:numPr>
        <w:jc w:val="both"/>
        <w:shd w:val="clear" w:fill="FFFFFF"/>
        <w:spacing w:lineRule="auto" w:line="626" w:before="0" w:after="0"/>
        <w:pageBreakBefore w:val="0"/>
        <w:ind w:left="24" w:firstLine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총   장                   (인)</w:t>
      </w:r>
    </w:p>
    <w:p>
      <w:pPr>
        <w:pStyle w:val="PO166"/>
        <w:numPr>
          <w:ilvl w:val="0"/>
          <w:numId w:val="0"/>
        </w:numPr>
        <w:jc w:val="both"/>
        <w:shd w:val="clear" w:fill="FFFFFF"/>
        <w:spacing w:lineRule="auto" w:line="208" w:before="0" w:after="0"/>
        <w:pageBreakBefore w:val="0"/>
        <w:ind w:left="24" w:firstLine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연구책임자  ○ ○ ○      (인) </w:t>
      </w:r>
    </w:p>
    <w:p>
      <w:pPr>
        <w:pStyle w:val="PO166"/>
        <w:numPr>
          <w:ilvl w:val="0"/>
          <w:numId w:val="0"/>
        </w:numPr>
        <w:jc w:val="both"/>
        <w:spacing w:lineRule="auto" w:line="626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“을”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기업명:                                   (법인등록번호:             )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주소(본점):</w:t>
      </w:r>
    </w:p>
    <w:p>
      <w:pPr>
        <w:pStyle w:val="PO166"/>
        <w:numPr>
          <w:ilvl w:val="0"/>
          <w:numId w:val="0"/>
        </w:numPr>
        <w:jc w:val="both"/>
        <w:spacing w:lineRule="auto" w:line="626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대표이사    ○ ○ ○      (인) </w:t>
      </w:r>
    </w:p>
    <w:p>
      <w:pPr>
        <w:pStyle w:val="PO166"/>
        <w:numPr>
          <w:ilvl w:val="0"/>
          <w:numId w:val="0"/>
        </w:numPr>
        <w:jc w:val="both"/>
        <w:shd w:val="clear" w:fill="FFFFFF"/>
        <w:spacing w:lineRule="auto" w:line="208" w:before="0" w:after="0"/>
        <w:pageBreakBefore w:val="0"/>
        <w:ind w:left="24" w:firstLine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 xml:space="preserve">연구책임자  ○ ○ ○      (인) </w:t>
      </w:r>
    </w:p>
    <w:p>
      <w:pPr>
        <w:pStyle w:val="PO166"/>
        <w:numPr>
          <w:ilvl w:val="0"/>
          <w:numId w:val="0"/>
        </w:numPr>
        <w:jc w:val="left"/>
        <w:spacing w:lineRule="auto" w:line="208" w:before="0" w:after="0"/>
        <w:pageBreakBefore w:val="0"/>
        <w:ind w:left="3300" w:hanging="330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left"/>
        <w:spacing w:lineRule="auto" w:line="208" w:before="0" w:after="0"/>
        <w:pageBreakBefore w:val="0"/>
        <w:ind w:left="3300" w:hanging="330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left"/>
        <w:spacing w:lineRule="auto" w:line="208" w:before="0" w:after="0"/>
        <w:pageBreakBefore w:val="0"/>
        <w:ind w:left="3300" w:hanging="3300"/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left"/>
        <w:spacing w:lineRule="auto" w:line="208" w:before="0" w:after="0"/>
        <w:pageBreakBefore w:val="0"/>
        <w:ind w:left="3300" w:hanging="330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color w:val="000000"/>
          <w:sz w:val="22"/>
          <w:szCs w:val="22"/>
          <w:rFonts w:ascii="휴먼명조" w:eastAsia="휴먼명조" w:hAnsi="휴먼명조" w:hint="default"/>
        </w:rPr>
        <w:t>&lt;</w:t>
      </w: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>첨부1.&gt;</w:t>
      </w:r>
    </w:p>
    <w:p>
      <w:pPr>
        <w:pStyle w:val="PO166"/>
        <w:numPr>
          <w:ilvl w:val="0"/>
          <w:numId w:val="0"/>
        </w:numPr>
        <w:jc w:val="left"/>
        <w:spacing w:lineRule="auto" w:line="208" w:before="0" w:after="0"/>
        <w:pageBreakBefore w:val="0"/>
        <w:ind w:left="3303" w:hanging="3303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center"/>
        <w:spacing w:lineRule="auto" w:line="208" w:before="0" w:after="0"/>
        <w:pageBreakBefore w:val="0"/>
        <w:ind w:left="4204" w:hanging="4204"/>
        <w:rPr>
          <w:spacing w:val="0"/>
          <w:b w:val="1"/>
          <w:color w:val="000000"/>
          <w:sz w:val="32"/>
          <w:szCs w:val="3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32"/>
          <w:szCs w:val="32"/>
          <w:u w:val="single" w:color="000000"/>
          <w:rFonts w:ascii="휴먼명조" w:eastAsia="휴먼명조" w:hAnsi="휴먼명조" w:hint="default"/>
        </w:rPr>
        <w:t xml:space="preserve">물질 사용 목적 및 계획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1. 물질 사용 목적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  <w:r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  <w:t>-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  <w:r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  <w:t>-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  <w:r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  <w:t>-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휴먼명조" w:eastAsia="휴먼명조" w:hAnsi="휴먼명조" w:hint="default"/>
        </w:rPr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rFonts w:ascii="휴먼명조" w:eastAsia="휴먼명조" w:hAnsi="휴먼명조" w:hint="default"/>
        </w:rPr>
        <w:t xml:space="preserve">2. 물질 사용 계획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303" w:hanging="3303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303" w:hanging="3303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303" w:hanging="3303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303" w:hanging="3303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3303" w:hanging="3303"/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</w:pPr>
      <w:r>
        <w:rPr>
          <w:spacing w:val="0"/>
          <w:b w:val="1"/>
          <w:color w:val="000000"/>
          <w:sz w:val="22"/>
          <w:szCs w:val="22"/>
          <w:u w:val="single" w:color="000000"/>
          <w:rFonts w:ascii="휴먼명조" w:eastAsia="휴먼명조" w:hAnsi="휴먼명조" w:hint="default"/>
        </w:rPr>
        <w:t xml:space="preserve"> </w:t>
      </w:r>
      <w:r>
        <w:br w:type="page"/>
      </w:r>
    </w:p>
    <w:p>
      <w:pPr>
        <w:pStyle w:val="PO1"/>
        <w:numPr>
          <w:ilvl w:val="0"/>
          <w:numId w:val="0"/>
        </w:numPr>
        <w:jc w:val="both"/>
        <w:spacing w:lineRule="auto" w:line="221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바탕" w:eastAsia="바탕" w:hAnsi="바탕" w:hint="default"/>
        </w:rPr>
        <w:wordWrap w:val="off"/>
      </w:pPr>
      <w:r>
        <w:rPr>
          <w:spacing w:val="0"/>
          <w:i w:val="1"/>
          <w:b w:val="1"/>
          <w:color w:val="000000"/>
          <w:sz w:val="28"/>
          <w:szCs w:val="28"/>
          <w:rFonts w:ascii="맑은 고딕" w:eastAsia="맑은 고딕" w:hAnsi="맑은 고딕" w:hint="default"/>
        </w:rPr>
        <w:t xml:space="preserve">4-3. KAIST 표준 MTA (영문)</w:t>
      </w:r>
    </w:p>
    <w:p>
      <w:pPr>
        <w:pStyle w:val="PO172"/>
        <w:numPr>
          <w:ilvl w:val="0"/>
          <w:numId w:val="0"/>
        </w:numPr>
        <w:jc w:val="center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32"/>
          <w:szCs w:val="32"/>
          <w:u w:val="single" w:color="000000"/>
          <w:rFonts w:ascii="ARIAL" w:eastAsia="ARIAL" w:hAnsi="ARIAL" w:hint="default"/>
        </w:rPr>
        <w:wordWrap w:val="off"/>
      </w:pPr>
    </w:p>
    <w:p>
      <w:pPr>
        <w:pStyle w:val="PO172"/>
        <w:numPr>
          <w:ilvl w:val="0"/>
          <w:numId w:val="0"/>
        </w:numPr>
        <w:jc w:val="center"/>
        <w:spacing w:lineRule="auto" w:line="208" w:before="0" w:after="0"/>
        <w:pageBreakBefore w:val="0"/>
        <w:ind w:left="0" w:hanging="0"/>
        <w:rPr>
          <w:spacing w:val="0"/>
          <w:b w:val="1"/>
          <w:color w:val="000000"/>
          <w:sz w:val="32"/>
          <w:szCs w:val="32"/>
          <w:u w:val="single" w:color="000000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32"/>
          <w:szCs w:val="32"/>
          <w:u w:val="single" w:color="000000"/>
          <w:rFonts w:ascii="ARIAL" w:eastAsia="ARIAL" w:hAnsi="ARIAL" w:hint="default"/>
        </w:rPr>
        <w:t xml:space="preserve">MATERIAL TRANSFER AGREEMENT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This Material Transfer Agreement (the "Agreement"), effective as of the date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last signed (the “Effective Date”), is entered into by and between The Korea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Advanced Institute of Science and Technology (KAIST), an institution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organized and existing under the laws of the Republic of Korea located at 291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Daehak-ro, Yuseong-gu, Daejeon 305-701, Republic of Korea ("KAIST") and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__________ having its principal place of business at </w:t>
      </w:r>
      <w:r>
        <w:rPr>
          <w:spacing w:val="0"/>
          <w:color w:val="000000"/>
          <w:sz w:val="22"/>
          <w:szCs w:val="22"/>
          <w:u w:val="single" w:color="000000"/>
          <w:rFonts w:ascii="ARIAL" w:eastAsia="ARIAL" w:hAnsi="ARIAL" w:hint="default"/>
        </w:rPr>
        <w:t xml:space="preserve">_____________           _   </w:t>
      </w:r>
      <w:r>
        <w:rPr>
          <w:spacing w:val="0"/>
          <w:color w:val="000000"/>
          <w:sz w:val="22"/>
          <w:szCs w:val="22"/>
          <w:u w:val="single" w:color="000000"/>
          <w:rFonts w:ascii="ARIAL" w:eastAsia="ARIAL" w:hAnsi="ARIAL" w:hint="default"/>
        </w:rPr>
        <w:t xml:space="preserve">  _____.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("ReceivingParty   ").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WHEREAS, KAIST has developed and owns the Materials and is desirous of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promoting the Materials through corporate partnering or licensing; and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WHEREAS, Receiving Party is desirous of having the opportunity to evaluate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the Materials to determine whether there is a basis for the parties hereto to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enter into an academic,</w:t>
      </w:r>
      <w:r>
        <w:rPr>
          <w:spacing w:val="0"/>
          <w:color w:val="0000FF"/>
          <w:sz w:val="22"/>
          <w:szCs w:val="22"/>
          <w:rFonts w:ascii="ARIAL" w:eastAsia="ARIAL" w:hAnsi="ARIAL" w:hint="default"/>
        </w:rPr>
        <w:t xml:space="preserve">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a development and/or commercial agreement regarding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the Materials; and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WHEREAS, KAIST is willing to transfer or provide the Materials and certain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associated information relating to the Material (“Information”) to Receiving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Party, and Receiving Party is willing to receive the Materials and Information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for such evaluation.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NOW, THEREFORE, in order to allow them to collaborate on such transfer and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evaluation, the parties hereto agree as follows: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 xml:space="preserve">1.  </w:t>
      </w:r>
      <w:r>
        <w:rPr>
          <w:spacing w:val="0"/>
          <w:b w:val="1"/>
          <w:color w:val="000000"/>
          <w:sz w:val="22"/>
          <w:szCs w:val="22"/>
          <w:u w:val="single" w:color="000000"/>
          <w:rFonts w:ascii="ARIAL" w:eastAsia="ARIAL" w:hAnsi="ARIAL" w:hint="default"/>
        </w:rPr>
        <w:t>Definitions</w:t>
      </w: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>.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  “Materials” means </w:t>
      </w:r>
      <w:r>
        <w:rPr>
          <w:spacing w:val="0"/>
          <w:color w:val="000000"/>
          <w:sz w:val="22"/>
          <w:szCs w:val="22"/>
          <w:u w:val="single" w:color="000000"/>
          <w:rFonts w:ascii="ARIAL" w:eastAsia="ARIAL" w:hAnsi="ARIAL" w:hint="default"/>
        </w:rPr>
        <w:t>____</w:t>
      </w:r>
      <w:r>
        <w:rPr>
          <w:spacing w:val="0"/>
          <w:color w:val="000000"/>
          <w:sz w:val="20"/>
          <w:szCs w:val="20"/>
          <w:u w:val="single" w:color="000000"/>
          <w:rFonts w:ascii="맑은 고딕" w:eastAsia="Times New Roman" w:hAnsi="Times New Roman" w:hint="default"/>
        </w:rPr>
        <w:t xml:space="preserve">     </w:t>
      </w:r>
      <w:r>
        <w:rPr>
          <w:spacing w:val="0"/>
          <w:color w:val="000000"/>
          <w:sz w:val="22"/>
          <w:szCs w:val="22"/>
          <w:u w:val="single" w:color="000000"/>
          <w:rFonts w:ascii="ARIAL" w:eastAsia="ARIAL" w:hAnsi="ARIAL" w:hint="default"/>
        </w:rPr>
        <w:t>_______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 transferred by KAIST to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Receiving Party, any modifications of the Materials and any mixtures or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combinations of the Materials and other substances. “Proposed Use” shall mean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the use for technical evaluation purpose only as Appendix A and not for any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commercial use.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 xml:space="preserve">2.  </w:t>
      </w:r>
      <w:r>
        <w:rPr>
          <w:spacing w:val="0"/>
          <w:b w:val="1"/>
          <w:color w:val="000000"/>
          <w:sz w:val="22"/>
          <w:szCs w:val="22"/>
          <w:u w:val="single" w:color="000000"/>
          <w:rFonts w:ascii="ARIAL" w:eastAsia="ARIAL" w:hAnsi="ARIAL" w:hint="default"/>
        </w:rPr>
        <w:t>TitletoMaterials</w:t>
      </w: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>.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 KAIST shall own all title and interest in and to the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Materials. Receiving Party shall not imply or represent to any person that it is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the owner of the Materials.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 xml:space="preserve">3.  </w:t>
      </w:r>
      <w:r>
        <w:rPr>
          <w:spacing w:val="0"/>
          <w:b w:val="1"/>
          <w:color w:val="000000"/>
          <w:sz w:val="22"/>
          <w:szCs w:val="22"/>
          <w:u w:val="single" w:color="000000"/>
          <w:rFonts w:ascii="ARIAL" w:eastAsia="ARIAL" w:hAnsi="ARIAL" w:hint="default"/>
        </w:rPr>
        <w:t>DeliveryofMaterials</w:t>
      </w: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>.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 Subject to KAIST’s available stock of the Materials,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KAIST shall deliver the requested Materials to Receiving Party within a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reasonable period of time after this Agreement is fully-executed by the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parties.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 xml:space="preserve">4.  </w:t>
      </w:r>
      <w:r>
        <w:rPr>
          <w:spacing w:val="0"/>
          <w:b w:val="1"/>
          <w:color w:val="000000"/>
          <w:sz w:val="22"/>
          <w:szCs w:val="22"/>
          <w:u w:val="single" w:color="000000"/>
          <w:rFonts w:ascii="ARIAL" w:eastAsia="ARIAL" w:hAnsi="ARIAL" w:hint="default"/>
        </w:rPr>
        <w:t>UseofMaterials</w:t>
      </w: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>.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  As of the date this Agreement is executed by the parties,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KAIST grants Receiving Party a non-exclusive, non-transferable license to use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the Materials for technical evaluation purpose only as Appendix A and not for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any commercial use. Receiving Party shall use the Materials in compliance with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all applicable federal, state and local laws and regulations. Receiving Party shall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not transfer the Materials to any facility not under the control Receiving Party,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nor transfer the Materials to any person who is not under the immediate and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direct supervision of Receiving Party, nor use the Materials for any use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inconsistent with the terms herein, unless prior written permission is obtained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from KAIST.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 xml:space="preserve">5.  </w:t>
      </w:r>
      <w:r>
        <w:rPr>
          <w:spacing w:val="0"/>
          <w:b w:val="1"/>
          <w:color w:val="000000"/>
          <w:sz w:val="22"/>
          <w:szCs w:val="22"/>
          <w:u w:val="single" w:color="000000"/>
          <w:rFonts w:ascii="ARIAL" w:eastAsia="ARIAL" w:hAnsi="ARIAL" w:hint="default"/>
        </w:rPr>
        <w:t>Reports</w:t>
      </w: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>.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Receiving Party shall provide KAIST a final written report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summarizing the status or results of the Proposed Use of the Materials within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ninety (90) days from its receipt date. This evaluation period of time may be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extended by a written agreement between the parties. The final report may be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in the form of a manuscript, abstract, or other publication submission. Receiving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Party shall provide KAIST with a copy of any manuscript or other proposed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publication at least thirty (30) days before it is submitted for publication and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shall inform KAIST of the content of any proposed oral disclosure at least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thirty (30) days prior to such disclosure. In accordance with scientific custom,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the contribution of KAIST will be expressly noted in all written or oral public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disclosures made by Receiving Party which relate to the Proposed Use.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Receiving Party shall delay submission of any publication and any proposed oral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disclosures, at the request of KAIST, for up to an additional sixty (60) days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after receipt by KAIST of the proposed publication, in order to permit filing of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appropriate patent applications. KAIST and Receiving Party shall hold all such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communications in confidence until published. Upon request by KAIST,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RECEIVING PARTY    shall remove from such presentation KAIST’s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confidential or proprietary information.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 xml:space="preserve">6.  </w:t>
      </w:r>
      <w:r>
        <w:rPr>
          <w:spacing w:val="0"/>
          <w:b w:val="1"/>
          <w:color w:val="000000"/>
          <w:sz w:val="22"/>
          <w:szCs w:val="22"/>
          <w:u w:val="single" w:color="000000"/>
          <w:rFonts w:ascii="ARIAL" w:eastAsia="ARIAL" w:hAnsi="ARIAL" w:hint="default"/>
        </w:rPr>
        <w:t>IntellectualProperty</w:t>
      </w: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>.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Receiving Party shall promptly disclose in writing to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KAIST all intellectual property conceived, reduced to practice or otherwise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developed by Receiving Party with the use of the Materials, including a new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use of, improvement or enhancement of the Materials, whether patentable or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not (“Intellectual Property). Ownership of any Intellectual Property shall be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determined in accordance with the applicable intellectual property laws. In the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event Receiving Party does not intend to, or Receiving Party fails to prepare,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prosecute, and/or maintain a patent or patent application for Intellectual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Property to which it has rights under the terms of this Agreement, KAIST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shall have the right to assume such responsibilities at its own expense and in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its respective name and shall solely own any patent resulting from KAIST’s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>efforts.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 xml:space="preserve">7.  </w:t>
      </w:r>
      <w:r>
        <w:rPr>
          <w:spacing w:val="0"/>
          <w:b w:val="1"/>
          <w:color w:val="000000"/>
          <w:sz w:val="22"/>
          <w:szCs w:val="22"/>
          <w:u w:val="single" w:color="000000"/>
          <w:rFonts w:ascii="ARIAL" w:eastAsia="ARIAL" w:hAnsi="ARIAL" w:hint="default"/>
        </w:rPr>
        <w:t>Disclaimer</w:t>
      </w: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>.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 The Materials are provided to Receiving Party “As Is” without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warranty of merchantability or fitness for a particular purpose or any other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warranty, express or implied. KAIST shall not be liable for any use of the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Materials by Receiving Party or for any loss, claim, damage, or liability of any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kind, that may arise from or in connection with this Agreement or from the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use, handling or storage of the Materials. Without limitation, KAIST disclaims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any representation or warranty that the use of the Materials will not infringe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the proprietary rights of any third party.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 xml:space="preserve">8.  </w:t>
      </w:r>
      <w:r>
        <w:rPr>
          <w:spacing w:val="0"/>
          <w:b w:val="1"/>
          <w:color w:val="000000"/>
          <w:sz w:val="22"/>
          <w:szCs w:val="22"/>
          <w:u w:val="single" w:color="000000"/>
          <w:rFonts w:ascii="ARIAL" w:eastAsia="ARIAL" w:hAnsi="ARIAL" w:hint="default"/>
        </w:rPr>
        <w:t>Confidentiality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.  All oral and/or written communications received by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Receiving Party relating to the Materials are, and shall remain, proprietary and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confidential to KAIST. Any report submitted to KAIST by Receiving Party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shall remain proprietary and confidential to Receiving Party. Receiving Party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and KAIST agree to hold all such information in strict confidence and not to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disclose such information to any third party or use it for any purpose other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than for the Proposed Use, except that the parties shall not be required to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maintain the confidentiality of information that (i) is already known to the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Receiving Party at the time of its disclosure by the disclosing party, as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evidenced by written records of the Receiving Party, (ii) has become publicly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known and generally available through no wrongful act of the Receiving Party,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or (iii) has been received by the Receiving Party from a third party authorized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to make such disclosure.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 xml:space="preserve">9.  </w:t>
      </w:r>
      <w:r>
        <w:rPr>
          <w:spacing w:val="0"/>
          <w:b w:val="1"/>
          <w:color w:val="000000"/>
          <w:sz w:val="22"/>
          <w:szCs w:val="22"/>
          <w:u w:val="single" w:color="000000"/>
          <w:rFonts w:ascii="ARIAL" w:eastAsia="ARIAL" w:hAnsi="ARIAL" w:hint="default"/>
        </w:rPr>
        <w:t>TermandTermination</w:t>
      </w: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 xml:space="preserve">. 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This Agreement shall have as its effective the date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upon which both parties have become signatories hereto and shall terminate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two (2) years thereafter. This Agreement may be earlier terminated at any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time by any party upon thirty (30) day’s written notice. All unused Materials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shall be returned to KAIST or destroyed, at the sole option of KAIST, within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ten (10) days following termination, and with written notice of such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destruction. Termination shall not affect any rights of any party under Sections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2, 5, 6 and 8.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 xml:space="preserve">10.  </w:t>
      </w:r>
      <w:r>
        <w:rPr>
          <w:spacing w:val="0"/>
          <w:b w:val="1"/>
          <w:color w:val="000000"/>
          <w:sz w:val="22"/>
          <w:szCs w:val="22"/>
          <w:u w:val="single" w:color="000000"/>
          <w:rFonts w:ascii="ARIAL" w:eastAsia="ARIAL" w:hAnsi="ARIAL" w:hint="default"/>
        </w:rPr>
        <w:t>Assignability</w:t>
      </w: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>.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 The rights and obligations under this Agreement shall not be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assigned or transferred, directly or indirectly, in whole or in part, by either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party, without the prior written consent of the parties.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 xml:space="preserve">11.  </w:t>
      </w:r>
      <w:r>
        <w:rPr>
          <w:spacing w:val="0"/>
          <w:b w:val="1"/>
          <w:color w:val="000000"/>
          <w:sz w:val="22"/>
          <w:szCs w:val="22"/>
          <w:u w:val="single" w:color="000000"/>
          <w:rFonts w:ascii="ARIAL" w:eastAsia="ARIAL" w:hAnsi="ARIAL" w:hint="default"/>
        </w:rPr>
        <w:t>Amendments</w:t>
      </w: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>.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  No modification of this Agreement shall be effective unless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the modification is in writing and signed by an authorized representative of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each party.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>12.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  </w:t>
      </w:r>
      <w:r>
        <w:rPr>
          <w:spacing w:val="0"/>
          <w:b w:val="1"/>
          <w:color w:val="000000"/>
          <w:sz w:val="22"/>
          <w:szCs w:val="22"/>
          <w:u w:val="single" w:color="000000"/>
          <w:rFonts w:ascii="ARIAL" w:eastAsia="ARIAL" w:hAnsi="ARIAL" w:hint="default"/>
        </w:rPr>
        <w:t>CompleteAgreement.</w:t>
      </w:r>
      <w:r>
        <w:rPr>
          <w:spacing w:val="0"/>
          <w:b w:val="1"/>
          <w:color w:val="000000"/>
          <w:sz w:val="22"/>
          <w:szCs w:val="22"/>
          <w:rFonts w:ascii="ARIAL" w:eastAsia="ARIAL" w:hAnsi="ARIAL" w:hint="default"/>
        </w:rPr>
        <w:t xml:space="preserve"> 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This Agreement constitutes the entire agreement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between the parties with respect to the subject matter hereof and supersedes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all previous agreements relating to the subject matter hereof.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720" w:firstLine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73"/>
        <w:numPr>
          <w:ilvl w:val="0"/>
          <w:numId w:val="0"/>
        </w:numPr>
        <w:jc w:val="both"/>
        <w:spacing w:lineRule="auto" w:line="208" w:before="0" w:after="0"/>
        <w:pageBreakBefore w:val="0"/>
        <w:ind w:left="0" w:hanging="0"/>
        <w:tabs>
          <w:tab w:val="left" w:pos="1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pacing w:val="0"/>
          <w:color w:val="000000"/>
          <w:sz w:val="22"/>
          <w:szCs w:val="22"/>
          <w:rFonts w:ascii="ARIAL" w:eastAsia="바탕" w:hAnsi="바탕" w:hint="default"/>
        </w:rPr>
        <w:wordWrap w:val="off"/>
      </w:pPr>
      <w:r>
        <w:rPr>
          <w:spacing w:val="0"/>
          <w:color w:val="000000"/>
          <w:sz w:val="22"/>
          <w:szCs w:val="22"/>
          <w:rFonts w:ascii="ARIAL" w:eastAsia="바탕" w:hAnsi="바탕" w:hint="default"/>
        </w:rPr>
        <w:t xml:space="preserve">IN WITNESS WHEREOF, the parties have caused this Agreement to be </w:t>
      </w:r>
      <w:r>
        <w:rPr>
          <w:spacing w:val="0"/>
          <w:color w:val="000000"/>
          <w:sz w:val="22"/>
          <w:szCs w:val="22"/>
          <w:rFonts w:ascii="ARIAL" w:eastAsia="바탕" w:hAnsi="바탕" w:hint="default"/>
        </w:rPr>
        <w:t xml:space="preserve">executed as of the respective dates written below.</w:t>
      </w:r>
    </w:p>
    <w:p>
      <w:pPr>
        <w:pStyle w:val="PO1"/>
        <w:numPr>
          <w:ilvl w:val="0"/>
          <w:numId w:val="0"/>
        </w:numPr>
        <w:jc w:val="both"/>
        <w:spacing w:lineRule="auto" w:line="295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바탕" w:eastAsia="바탕" w:hAnsi="바탕" w:hint="default"/>
        </w:rPr>
        <w:wordWrap w:val="off"/>
      </w:pPr>
    </w:p>
    <w:p>
      <w:pPr>
        <w:pStyle w:val="PO1"/>
      </w:pPr>
      <w:r>
        <w:rPr>
          <w:spacing w:val="0"/>
          <w:color w:val="000000"/>
          <w:sz w:val="20"/>
          <w:szCs w:val="20"/>
          <w:rFonts w:ascii="바탕" w:eastAsia="바탕" w:hAnsi="바탕" w:hint="default"/>
        </w:rPr>
        <w:t xml:space="preserve">  </w:t>
      </w:r>
    </w:p>
    <w:tbl>
      <w:tblPr>
        <w:tblpPr w:vertAnchor="text" w:horzAnchor="" w:tblpX="0" w:tblpY="0"/>
        <w:tblOverlap w:val="never"/>
        <w:tblW w:w="9576" w:type="dxa"/>
        <w:tblLook w:val="000600" w:firstRow="0" w:lastRow="0" w:firstColumn="0" w:lastColumn="0" w:noHBand="1" w:noVBand="1"/>
      </w:tblPr>
      <w:tblGrid>
        <w:gridCol w:w="4248"/>
        <w:gridCol w:w="450"/>
        <w:gridCol w:w="4878"/>
      </w:tblGrid>
      <w:tr>
        <w:trPr/>
        <w:tc>
          <w:tcPr>
            <w:tcW w:type="dxa" w:w="4248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208" w:before="0" w:after="0"/>
              <w:pageBreakBefore w:val="0"/>
              <w:ind w:left="0" w:hanging="0"/>
              <w:rPr>
                <w:spacing w:val="0"/>
                <w:b w:val="1"/>
                <w:color w:val="000000"/>
                <w:sz w:val="20"/>
                <w:szCs w:val="20"/>
                <w:rFonts w:ascii="ARIAL" w:eastAsia="ARIAL" w:hAnsi="ARIAL" w:hint="default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ARIAL" w:eastAsia="ARIAL" w:hAnsi="ARIAL" w:hint="default"/>
              </w:rPr>
              <w:t xml:space="preserve">KAIST (The Korea Advanced Institute of  </w:t>
            </w:r>
            <w:r>
              <w:rPr>
                <w:spacing w:val="0"/>
                <w:b w:val="1"/>
                <w:color w:val="000000"/>
                <w:sz w:val="20"/>
                <w:szCs w:val="20"/>
                <w:rFonts w:ascii="ARIAL" w:eastAsia="ARIAL" w:hAnsi="ARIAL" w:hint="default"/>
              </w:rPr>
              <w:t xml:space="preserve"> Science and Technology):</w:t>
            </w:r>
          </w:p>
        </w:tc>
        <w:tc>
          <w:tcPr>
            <w:tcW w:type="dxa" w:w="450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</w:p>
        </w:tc>
        <w:tc>
          <w:tcPr>
            <w:tcW w:type="dxa" w:w="4878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208" w:before="0" w:after="0"/>
              <w:pageBreakBefore w:val="0"/>
              <w:ind w:left="0" w:hanging="0"/>
              <w:rPr>
                <w:spacing w:val="0"/>
                <w:b w:val="1"/>
                <w:color w:val="000000"/>
                <w:sz w:val="20"/>
                <w:szCs w:val="20"/>
                <w:rFonts w:ascii="ARIAL" w:eastAsia="ARIAL" w:hAnsi="ARIAL" w:hint="default"/>
              </w:rPr>
            </w:pPr>
            <w:r>
              <w:rPr>
                <w:spacing w:val="0"/>
                <w:b w:val="1"/>
                <w:color w:val="000000"/>
                <w:sz w:val="20"/>
                <w:szCs w:val="20"/>
                <w:rFonts w:ascii="ARIAL" w:eastAsia="ARIAL" w:hAnsi="ARIAL" w:hint="default"/>
              </w:rPr>
              <w:t xml:space="preserve">Receiving Party   :        </w:t>
            </w:r>
          </w:p>
        </w:tc>
      </w:tr>
      <w:tr>
        <w:trPr/>
        <w:tc>
          <w:tcPr>
            <w:tcW w:type="dxa" w:w="4248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hint="default"/>
              </w:rPr>
            </w:pPr>
          </w:p>
        </w:tc>
        <w:tc>
          <w:tcPr>
            <w:tcW w:type="dxa" w:w="450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</w:p>
        </w:tc>
        <w:tc>
          <w:tcPr>
            <w:tcW w:type="dxa" w:w="4878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hint="default"/>
              </w:rPr>
            </w:pPr>
          </w:p>
        </w:tc>
      </w:tr>
      <w:tr>
        <w:trPr/>
        <w:tc>
          <w:tcPr>
            <w:tcW w:type="dxa" w:w="4248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208" w:before="0" w:after="0"/>
              <w:pageBreakBefore w:val="0"/>
              <w:ind w:left="0" w:hanging="0"/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</w:pPr>
            <w:r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  <w:t>By:</w:t>
            </w:r>
            <w:r>
              <w:rPr>
                <w:spacing w:val="0"/>
                <w:color w:val="000000"/>
                <w:sz w:val="20"/>
                <w:szCs w:val="20"/>
                <w:u w:val="single" w:color="000000"/>
                <w:rFonts w:ascii="ARIAL" w:eastAsia="ARIAL" w:hAnsi="ARIAL" w:hint="default"/>
              </w:rPr>
              <w:t xml:space="preserve">                                    </w:t>
            </w:r>
            <w:r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  <w:t>.</w:t>
            </w:r>
          </w:p>
        </w:tc>
        <w:tc>
          <w:tcPr>
            <w:tcW w:type="dxa" w:w="450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</w:p>
        </w:tc>
        <w:tc>
          <w:tcPr>
            <w:tcW w:type="dxa" w:w="4878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208" w:before="0" w:after="0"/>
              <w:pageBreakBefore w:val="0"/>
              <w:ind w:left="0" w:hanging="0"/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</w:pPr>
            <w:r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  <w:t xml:space="preserve">By:   </w:t>
            </w:r>
            <w:r>
              <w:rPr>
                <w:spacing w:val="0"/>
                <w:color w:val="000000"/>
                <w:sz w:val="20"/>
                <w:szCs w:val="20"/>
                <w:u w:val="single" w:color="000000"/>
                <w:rFonts w:ascii="ARIAL" w:eastAsia="ARIAL" w:hAnsi="ARIAL" w:hint="default"/>
              </w:rPr>
              <w:t xml:space="preserve">                                         </w:t>
            </w:r>
            <w:r>
              <w:rPr>
                <w:spacing w:val="0"/>
                <w:color w:val="000000"/>
                <w:sz w:val="20"/>
                <w:szCs w:val="20"/>
                <w:u w:val="single" w:color="000000"/>
                <w:rFonts w:ascii="ARIAL" w:eastAsia="ARIAL" w:hAnsi="ARIAL" w:hint="default"/>
              </w:rPr>
              <w:t xml:space="preserve"> </w:t>
            </w:r>
            <w:r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  <w:t>.</w:t>
            </w:r>
          </w:p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208" w:before="0" w:after="0"/>
              <w:pageBreakBefore w:val="0"/>
              <w:ind w:left="0" w:hanging="0"/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</w:pPr>
            <w:r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  <w:t xml:space="preserve"> </w:t>
            </w:r>
          </w:p>
        </w:tc>
      </w:tr>
      <w:tr>
        <w:trPr/>
        <w:tc>
          <w:tcPr>
            <w:tcW w:type="dxa" w:w="4248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208" w:before="0" w:after="0"/>
              <w:pageBreakBefore w:val="0"/>
              <w:ind w:left="0" w:hanging="0"/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</w:pPr>
            <w:r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  <w:t>Name:</w:t>
            </w:r>
            <w:r>
              <w:rPr>
                <w:spacing w:val="0"/>
                <w:color w:val="000000"/>
                <w:sz w:val="20"/>
                <w:szCs w:val="20"/>
                <w:u w:val="single" w:color="000000"/>
                <w:rFonts w:ascii="ARIAL" w:eastAsia="ARIAL" w:hAnsi="ARIAL" w:hint="default"/>
              </w:rPr>
              <w:t xml:space="preserve">                                 </w:t>
            </w:r>
            <w:r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  <w:t>.</w:t>
            </w:r>
          </w:p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208" w:before="0" w:after="0"/>
              <w:pageBreakBefore w:val="0"/>
              <w:ind w:left="0" w:hanging="0"/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</w:pPr>
            <w:r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  <w:t xml:space="preserve"> </w:t>
            </w:r>
          </w:p>
        </w:tc>
        <w:tc>
          <w:tcPr>
            <w:tcW w:type="dxa" w:w="450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both"/>
              <w:spacing w:lineRule="auto" w:line="208" w:before="0" w:after="0"/>
              <w:pageBreakBefore w:val="0"/>
              <w:ind w:left="0" w:hanging="0"/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  <w:wordWrap w:val="off"/>
            </w:pPr>
            <w:r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  <w:t xml:space="preserve"> </w:t>
            </w:r>
          </w:p>
        </w:tc>
        <w:tc>
          <w:tcPr>
            <w:tcW w:type="dxa" w:w="4878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208" w:before="0" w:after="0"/>
              <w:pageBreakBefore w:val="0"/>
              <w:ind w:left="100" w:hanging="100"/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</w:pPr>
            <w:r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  <w:t>Name:</w:t>
            </w:r>
            <w:r>
              <w:rPr>
                <w:spacing w:val="0"/>
                <w:color w:val="000000"/>
                <w:sz w:val="20"/>
                <w:szCs w:val="20"/>
                <w:u w:val="single" w:color="000000"/>
                <w:rFonts w:ascii="ARIAL" w:eastAsia="ARIAL" w:hAnsi="ARIAL" w:hint="default"/>
              </w:rPr>
              <w:t xml:space="preserve">                                        </w:t>
            </w:r>
            <w:r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  <w:t>.</w:t>
            </w:r>
          </w:p>
        </w:tc>
      </w:tr>
      <w:tr>
        <w:trPr/>
        <w:tc>
          <w:tcPr>
            <w:tcW w:type="dxa" w:w="4248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208" w:before="0" w:after="0"/>
              <w:pageBreakBefore w:val="0"/>
              <w:ind w:left="0" w:hanging="0"/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</w:pPr>
            <w:r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  <w:t>Title:</w:t>
            </w:r>
            <w:r>
              <w:rPr>
                <w:spacing w:val="0"/>
                <w:color w:val="000000"/>
                <w:sz w:val="20"/>
                <w:szCs w:val="20"/>
                <w:u w:val="single" w:color="000000"/>
                <w:rFonts w:ascii="ARIAL" w:eastAsia="ARIAL" w:hAnsi="ARIAL" w:hint="default"/>
              </w:rPr>
              <w:t xml:space="preserve">                                    </w:t>
            </w:r>
            <w:r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  <w:t>.</w:t>
            </w:r>
          </w:p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208" w:before="0" w:after="0"/>
              <w:pageBreakBefore w:val="0"/>
              <w:ind w:left="0" w:hanging="0"/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</w:pPr>
            <w:r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  <w:t>Date:</w:t>
            </w:r>
            <w:r>
              <w:rPr>
                <w:spacing w:val="0"/>
                <w:color w:val="000000"/>
                <w:sz w:val="20"/>
                <w:szCs w:val="20"/>
                <w:u w:val="single" w:color="000000"/>
                <w:rFonts w:ascii="ARIAL" w:eastAsia="ARIAL" w:hAnsi="ARIAL" w:hint="default"/>
              </w:rPr>
              <w:t xml:space="preserve">                                  </w:t>
            </w:r>
            <w:r>
              <w:rPr>
                <w:spacing w:val="0"/>
                <w:color w:val="000000"/>
                <w:sz w:val="20"/>
                <w:szCs w:val="20"/>
                <w:u w:val="single" w:color="000000"/>
                <w:rFonts w:ascii="ARIAL" w:eastAsia="ARIAL" w:hAnsi="ARIAL" w:hint="default"/>
              </w:rPr>
              <w:t xml:space="preserve"> </w:t>
            </w:r>
            <w:r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  <w:t>.</w:t>
            </w:r>
          </w:p>
        </w:tc>
        <w:tc>
          <w:tcPr>
            <w:tcW w:type="dxa" w:w="450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</w:p>
        </w:tc>
        <w:tc>
          <w:tcPr>
            <w:tcW w:type="dxa" w:w="4878"/>
            <w:vAlign w:val="top"/>
          </w:tcPr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208" w:before="0" w:after="0"/>
              <w:pageBreakBefore w:val="0"/>
              <w:ind w:left="0" w:hanging="0"/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</w:pPr>
            <w:r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  <w:t>Title:</w:t>
            </w:r>
            <w:r>
              <w:rPr>
                <w:spacing w:val="0"/>
                <w:color w:val="000000"/>
                <w:sz w:val="20"/>
                <w:szCs w:val="20"/>
                <w:u w:val="single" w:color="000000"/>
                <w:rFonts w:ascii="ARIAL" w:eastAsia="ARIAL" w:hAnsi="ARIAL" w:hint="default"/>
              </w:rPr>
              <w:t xml:space="preserve">                                          </w:t>
            </w:r>
            <w:r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  <w:t>.</w:t>
            </w:r>
          </w:p>
          <w:p>
            <w:pPr>
              <w:pStyle w:val="PO166"/>
              <w:numPr>
                <w:ilvl w:val="0"/>
                <w:numId w:val="0"/>
              </w:numPr>
              <w:jc w:val="left"/>
              <w:spacing w:lineRule="auto" w:line="208" w:before="0" w:after="0"/>
              <w:pageBreakBefore w:val="0"/>
              <w:ind w:left="0" w:hanging="0"/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</w:pPr>
            <w:r>
              <w:rPr>
                <w:spacing w:val="0"/>
                <w:color w:val="000000"/>
                <w:sz w:val="20"/>
                <w:szCs w:val="20"/>
                <w:rFonts w:ascii="ARIAL" w:eastAsia="ARIAL" w:hAnsi="ARIAL" w:hint="default"/>
              </w:rPr>
              <w:t>Date:</w:t>
            </w:r>
            <w:r>
              <w:rPr>
                <w:spacing w:val="0"/>
                <w:color w:val="000000"/>
                <w:sz w:val="20"/>
                <w:szCs w:val="20"/>
                <w:u w:val="single" w:color="000000"/>
                <w:rFonts w:ascii="ARIAL" w:eastAsia="ARIAL" w:hAnsi="ARIAL" w:hint="default"/>
              </w:rPr>
              <w:t xml:space="preserve">                                         </w:t>
            </w:r>
            <w:r>
              <w:rPr>
                <w:spacing w:val="0"/>
                <w:color w:val="FFFFFF"/>
                <w:sz w:val="20"/>
                <w:szCs w:val="20"/>
                <w:u w:val="single" w:color="000000"/>
                <w:rFonts w:ascii="ARIAL" w:eastAsia="ARIAL" w:hAnsi="ARIAL" w:hint="default"/>
              </w:rPr>
              <w:t>.</w:t>
            </w:r>
          </w:p>
        </w:tc>
      </w:tr>
    </w:tbl>
    <w:p>
      <w:pPr>
        <w:pStyle w:val="PO1"/>
        <w:numPr>
          <w:ilvl w:val="0"/>
          <w:numId w:val="0"/>
        </w:numPr>
        <w:jc w:val="both"/>
        <w:spacing w:lineRule="auto" w:line="295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바탕" w:eastAsia="바탕" w:hAnsi="바탕" w:hint="default"/>
        </w:rPr>
        <w:wordWrap w:val="off"/>
      </w:pPr>
    </w:p>
    <w:p>
      <w:pPr>
        <w:pStyle w:val="PO166"/>
        <w:numPr>
          <w:ilvl w:val="0"/>
          <w:numId w:val="0"/>
        </w:numPr>
        <w:jc w:val="left"/>
        <w:spacing w:lineRule="auto" w:line="208" w:before="240" w:after="0"/>
        <w:pageBreakBefore w:val="0"/>
        <w:ind w:left="0" w:hanging="0"/>
        <w:rPr>
          <w:spacing w:val="0"/>
          <w:color w:val="000000"/>
          <w:sz w:val="22"/>
          <w:szCs w:val="22"/>
          <w:rFonts w:ascii="ARIAL" w:eastAsia="ARIAL" w:hAnsi="ARIAL" w:hint="default"/>
        </w:rPr>
        <w:wordWrap w:val="off"/>
      </w:pP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The authorized representatives of the Parties have executed this Agreement as </w:t>
      </w:r>
      <w:r>
        <w:rPr>
          <w:spacing w:val="0"/>
          <w:color w:val="000000"/>
          <w:sz w:val="22"/>
          <w:szCs w:val="22"/>
          <w:rFonts w:ascii="ARIAL" w:eastAsia="ARIAL" w:hAnsi="ARIAL" w:hint="default"/>
        </w:rPr>
        <w:t xml:space="preserve">of the last date indicated below (the “Effective Date”).</w:t>
      </w:r>
    </w:p>
    <w:p>
      <w:pPr>
        <w:pStyle w:val="PO166"/>
        <w:numPr>
          <w:ilvl w:val="0"/>
          <w:numId w:val="0"/>
        </w:numPr>
        <w:jc w:val="center"/>
        <w:spacing w:lineRule="auto" w:line="208" w:before="240" w:after="0"/>
        <w:pageBreakBefore w:val="0"/>
        <w:ind w:left="0" w:hanging="0"/>
        <w:rPr>
          <w:spacing w:val="0"/>
          <w:b w:val="1"/>
          <w:color w:val="000000"/>
          <w:sz w:val="28"/>
          <w:szCs w:val="28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8"/>
          <w:szCs w:val="28"/>
          <w:rFonts w:ascii="ARIAL" w:eastAsia="ARIAL" w:hAnsi="ARIAL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center"/>
        <w:spacing w:lineRule="auto" w:line="138" w:before="24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center"/>
        <w:spacing w:lineRule="auto" w:line="138" w:before="24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center"/>
        <w:spacing w:lineRule="auto" w:line="138" w:before="24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center"/>
        <w:spacing w:lineRule="auto" w:line="138" w:before="24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center"/>
        <w:spacing w:lineRule="auto" w:line="138" w:before="24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center"/>
        <w:spacing w:lineRule="auto" w:line="138" w:before="24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center"/>
        <w:spacing w:lineRule="auto" w:line="138" w:before="24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"/>
        <w:numPr>
          <w:ilvl w:val="0"/>
          <w:numId w:val="0"/>
        </w:numPr>
        <w:jc w:val="both"/>
        <w:spacing w:lineRule="auto" w:line="295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바탕" w:eastAsia="바탕" w:hAnsi="바탕" w:hint="default"/>
        </w:rPr>
        <w:wordWrap w:val="off"/>
      </w:pPr>
      <w:r>
        <w:br w:type="page"/>
      </w:r>
    </w:p>
    <w:p>
      <w:pPr>
        <w:pStyle w:val="PO166"/>
        <w:numPr>
          <w:ilvl w:val="0"/>
          <w:numId w:val="0"/>
        </w:numPr>
        <w:jc w:val="center"/>
        <w:spacing w:lineRule="auto" w:line="208" w:before="240" w:after="0"/>
        <w:pageBreakBefore w:val="0"/>
        <w:ind w:left="0" w:hanging="0"/>
        <w:rPr>
          <w:spacing w:val="0"/>
          <w:b w:val="1"/>
          <w:color w:val="000000"/>
          <w:sz w:val="28"/>
          <w:szCs w:val="28"/>
          <w:u w:val="single" w:color="000000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8"/>
          <w:szCs w:val="28"/>
          <w:u w:val="single" w:color="000000"/>
          <w:rFonts w:ascii="ARIAL" w:eastAsia="ARIAL" w:hAnsi="ARIAL" w:hint="default"/>
        </w:rPr>
        <w:t xml:space="preserve">Appendix A</w:t>
      </w:r>
    </w:p>
    <w:p>
      <w:pPr>
        <w:pStyle w:val="PO166"/>
        <w:numPr>
          <w:ilvl w:val="0"/>
          <w:numId w:val="0"/>
        </w:numPr>
        <w:jc w:val="center"/>
        <w:spacing w:lineRule="auto" w:line="208" w:before="240" w:after="0"/>
        <w:pageBreakBefore w:val="0"/>
        <w:ind w:left="0" w:hanging="0"/>
        <w:rPr>
          <w:spacing w:val="0"/>
          <w:b w:val="1"/>
          <w:color w:val="000000"/>
          <w:sz w:val="28"/>
          <w:szCs w:val="28"/>
          <w:rFonts w:ascii="ARIAL" w:eastAsia="ARIAL" w:hAnsi="ARIAL" w:hint="default"/>
        </w:rPr>
        <w:wordWrap w:val="off"/>
      </w:pPr>
      <w:r>
        <w:rPr>
          <w:spacing w:val="0"/>
          <w:b w:val="1"/>
          <w:color w:val="000000"/>
          <w:sz w:val="28"/>
          <w:szCs w:val="28"/>
          <w:rFonts w:ascii="ARIAL" w:eastAsia="ARIAL" w:hAnsi="ARIAL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wordWrap w:val="off"/>
      </w:pPr>
      <w:r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t xml:space="preserve">RECIPIENT INSTITUTION (organization and address):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wordWrap w:val="off"/>
      </w:pPr>
      <w:r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t xml:space="preserve">RECIPIENT INVESTIGATOR (name and title and contact number):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wordWrap w:val="off"/>
      </w:pPr>
      <w:r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t xml:space="preserve">RECIPIENT INVESTIGATOR’S SHIPPING ADDRESS &amp; FEDERAL EXPRESS ACCOUNT </w:t>
      </w:r>
      <w:r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t xml:space="preserve">NUMBER: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wordWrap w:val="off"/>
      </w:pPr>
      <w:r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t xml:space="preserve">DESCRIPTION OF MATERIAL: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wordWrap w:val="off"/>
      </w:pPr>
      <w:r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t xml:space="preserve">TRANSFER FEE ($0 if blank):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wordWrap w:val="off"/>
      </w:pPr>
      <w:r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t xml:space="preserve">KAIST INVESTIGATOR (name, title, address):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맑은 고딕" w:eastAsia="Times New Roman" w:hAnsi="Times New Roman" w:hint="default"/>
        </w:rPr>
        <w:wordWrap w:val="off"/>
      </w:pPr>
      <w:r>
        <w:rPr>
          <w:spacing w:val="0"/>
          <w:color w:val="000000"/>
          <w:sz w:val="20"/>
          <w:szCs w:val="20"/>
          <w:u w:val="single" w:color="000000"/>
          <w:rFonts w:ascii="맑은 고딕" w:eastAsia="Times New Roman" w:hAnsi="Times New Roman" w:hint="default"/>
        </w:rPr>
        <w:t xml:space="preserve">             , Professor of             , KAIST, </w:t>
      </w:r>
      <w:r>
        <w:rPr>
          <w:spacing w:val="0"/>
          <w:color w:val="000000"/>
          <w:sz w:val="22"/>
          <w:szCs w:val="22"/>
          <w:u w:val="single" w:color="000000"/>
          <w:rFonts w:ascii="맑은 고딕" w:eastAsia="Times New Roman" w:hAnsi="Times New Roman" w:hint="default"/>
        </w:rPr>
        <w:t xml:space="preserve">291 Daehak-ro, Yuseong-gu, </w:t>
      </w:r>
      <w:r>
        <w:rPr>
          <w:spacing w:val="0"/>
          <w:color w:val="000000"/>
          <w:sz w:val="22"/>
          <w:szCs w:val="22"/>
          <w:u w:val="single" w:color="000000"/>
          <w:rFonts w:ascii="맑은 고딕" w:eastAsia="Times New Roman" w:hAnsi="Times New Roman" w:hint="default"/>
        </w:rPr>
        <w:t>Daejeon</w:t>
      </w:r>
      <w:r>
        <w:rPr>
          <w:spacing w:val="0"/>
          <w:color w:val="000000"/>
          <w:sz w:val="22"/>
          <w:szCs w:val="22"/>
          <w:rFonts w:ascii="맑은 고딕" w:eastAsia="Times New Roman" w:hAnsi="Times New Roman" w:hint="default"/>
        </w:rPr>
        <w:t xml:space="preserve">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wordWrap w:val="off"/>
      </w:pPr>
      <w:r>
        <w:rPr>
          <w:spacing w:val="0"/>
          <w:b w:val="1"/>
          <w:color w:val="000000"/>
          <w:sz w:val="20"/>
          <w:szCs w:val="20"/>
          <w:rFonts w:ascii="맑은 고딕" w:eastAsia="Times New Roman" w:hAnsi="Times New Roman" w:hint="default"/>
        </w:rPr>
        <w:t xml:space="preserve">RESEARCH PROJECT (brief description of proposed research): </w:t>
      </w: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24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138" w:before="24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  <w:r>
        <w:br w:type="page"/>
      </w:r>
    </w:p>
    <w:p>
      <w:pPr>
        <w:pStyle w:val="PO1"/>
        <w:numPr>
          <w:ilvl w:val="0"/>
          <w:numId w:val="0"/>
        </w:numPr>
        <w:jc w:val="both"/>
        <w:spacing w:lineRule="auto" w:line="221" w:before="0" w:after="0"/>
        <w:pageBreakBefore w:val="0"/>
        <w:ind w:left="0" w:hanging="0"/>
        <w:rPr>
          <w:spacing w:val="0"/>
          <w:b w:val="1"/>
          <w:color w:val="000000"/>
          <w:sz w:val="22"/>
          <w:szCs w:val="22"/>
          <w:rFonts w:ascii="바탕" w:eastAsia="바탕" w:hAnsi="바탕" w:hint="default"/>
        </w:rPr>
        <w:wordWrap w:val="off"/>
      </w:pPr>
      <w:r>
        <w:rPr>
          <w:spacing w:val="0"/>
          <w:i w:val="1"/>
          <w:b w:val="1"/>
          <w:color w:val="000000"/>
          <w:sz w:val="28"/>
          <w:szCs w:val="28"/>
          <w:rFonts w:ascii="맑은 고딕" w:eastAsia="맑은 고딕" w:hAnsi="맑은 고딕" w:hint="default"/>
        </w:rPr>
        <w:t xml:space="preserve">4-4. Simple Letter Agreement.</w:t>
      </w:r>
    </w:p>
    <w:p>
      <w:pPr>
        <w:pStyle w:val="PO1"/>
        <w:numPr>
          <w:ilvl w:val="0"/>
          <w:numId w:val="0"/>
        </w:numPr>
        <w:jc w:val="both"/>
        <w:spacing w:lineRule="auto" w:line="295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바탕" w:eastAsia="바탕" w:hAnsi="바탕" w:hint="default"/>
        </w:rPr>
        <w:wordWrap w:val="off"/>
      </w:pPr>
    </w:p>
    <w:p>
      <w:pPr>
        <w:pStyle w:val="PO166"/>
        <w:numPr>
          <w:ilvl w:val="0"/>
          <w:numId w:val="0"/>
        </w:numPr>
        <w:jc w:val="both"/>
        <w:spacing w:lineRule="auto" w:line="224" w:before="0" w:after="0"/>
        <w:pageBreakBefore w:val="0"/>
        <w:ind w:left="0" w:hanging="0"/>
        <w:rPr>
          <w:spacing w:val="0"/>
          <w:b w:val="1"/>
          <w:color w:val="1F497D"/>
          <w:sz w:val="18"/>
          <w:szCs w:val="18"/>
          <w:rFonts w:ascii="Calibri" w:eastAsia="Calibri" w:hAnsi="Calibri" w:hint="default"/>
        </w:rPr>
        <w:wordWrap w:val="off"/>
      </w:pPr>
      <w:r>
        <w:rPr>
          <w:spacing w:val="0"/>
          <w:b w:val="1"/>
          <w:color w:val="1F497D"/>
          <w:sz w:val="18"/>
          <w:szCs w:val="18"/>
          <w:rFonts w:ascii="Calibri" w:eastAsia="Calibri" w:hAnsi="Calibri" w:hint="default"/>
        </w:rPr>
        <w:t xml:space="preserve">THIS FORM MAY </w:t>
      </w:r>
      <w:r>
        <w:rPr>
          <w:spacing w:val="0"/>
          <w:b w:val="1"/>
          <w:color w:val="C00000"/>
          <w:sz w:val="18"/>
          <w:szCs w:val="18"/>
          <w:rFonts w:ascii="Calibri" w:eastAsia="Calibri" w:hAnsi="Calibri" w:hint="default"/>
        </w:rPr>
        <w:t xml:space="preserve">ONLY BE USED FOR </w:t>
      </w:r>
      <w:r>
        <w:rPr>
          <w:spacing w:val="0"/>
          <w:b w:val="1"/>
          <w:color w:val="1F497D"/>
          <w:sz w:val="18"/>
          <w:szCs w:val="18"/>
          <w:rFonts w:ascii="Calibri" w:eastAsia="Calibri" w:hAnsi="Calibri" w:hint="default"/>
        </w:rPr>
        <w:t xml:space="preserve">TRANSFERS TO INVESTIGATORS AT </w:t>
      </w:r>
      <w:r>
        <w:rPr>
          <w:spacing w:val="0"/>
          <w:b w:val="1"/>
          <w:color w:val="C00000"/>
          <w:sz w:val="18"/>
          <w:szCs w:val="18"/>
          <w:rFonts w:ascii="Calibri" w:eastAsia="Calibri" w:hAnsi="Calibri" w:hint="default"/>
        </w:rPr>
        <w:t xml:space="preserve">NON-PROFIT INSTITITIONS</w:t>
      </w:r>
      <w:r>
        <w:rPr>
          <w:spacing w:val="0"/>
          <w:b w:val="1"/>
          <w:color w:val="1F497D"/>
          <w:sz w:val="18"/>
          <w:szCs w:val="18"/>
          <w:rFonts w:ascii="Calibri" w:eastAsia="Calibri" w:hAnsi="Calibri" w:hint="default"/>
        </w:rPr>
        <w:t xml:space="preserve">. </w:t>
      </w:r>
      <w:r>
        <w:rPr>
          <w:spacing w:val="0"/>
          <w:b w:val="1"/>
          <w:color w:val="1F497D"/>
          <w:sz w:val="18"/>
          <w:szCs w:val="18"/>
          <w:rFonts w:ascii="Calibri" w:eastAsia="Calibri" w:hAnsi="Calibri" w:hint="default"/>
        </w:rPr>
        <w:t xml:space="preserve">CONSULT THE HOST INSTITUTION TECHNOLOGY TRANSFER OFFICE IF A SCIENTIST AT A FOR-PROFIT </w:t>
      </w:r>
      <w:r>
        <w:rPr>
          <w:spacing w:val="0"/>
          <w:b w:val="1"/>
          <w:color w:val="1F497D"/>
          <w:sz w:val="18"/>
          <w:szCs w:val="18"/>
          <w:rFonts w:ascii="Calibri" w:eastAsia="Calibri" w:hAnsi="Calibri" w:hint="default"/>
        </w:rPr>
        <w:t xml:space="preserve">COMPANY REQUESTS MATERIALS.</w:t>
      </w:r>
    </w:p>
    <w:p>
      <w:pPr>
        <w:pStyle w:val="PO166"/>
        <w:numPr>
          <w:ilvl w:val="0"/>
          <w:numId w:val="0"/>
        </w:numPr>
        <w:jc w:val="left"/>
        <w:spacing w:lineRule="auto" w:line="138" w:before="0" w:after="0"/>
        <w:pageBreakBefore w:val="0"/>
        <w:ind w:left="0" w:hanging="0"/>
        <w:rPr>
          <w:spacing w:val="0"/>
          <w:color w:val="00000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166"/>
        <w:numPr>
          <w:ilvl w:val="0"/>
          <w:numId w:val="0"/>
        </w:numPr>
        <w:jc w:val="left"/>
        <w:spacing w:lineRule="auto" w:line="196" w:before="0" w:after="0"/>
        <w:pageBreakBefore w:val="0"/>
        <w:ind w:left="0" w:hanging="0"/>
        <w:rPr>
          <w:spacing w:val="0"/>
          <w:b w:val="1"/>
          <w:color w:val="C00000"/>
          <w:sz w:val="20"/>
          <w:szCs w:val="20"/>
          <w:rFonts w:ascii="Calibri" w:eastAsia="Calibri" w:hAnsi="Calibri" w:hint="default"/>
        </w:rPr>
      </w:pPr>
      <w:r>
        <w:rPr>
          <w:spacing w:val="0"/>
          <w:b w:val="1"/>
          <w:color w:val="4F81BD"/>
          <w:sz w:val="20"/>
          <w:szCs w:val="20"/>
          <w:rFonts w:ascii="Calibri" w:eastAsia="Calibri" w:hAnsi="Calibri" w:hint="default"/>
        </w:rPr>
        <w:t xml:space="preserve">Korea Advanced Institute of Scienceand Technology                             </w:t>
      </w:r>
      <w:r>
        <w:rPr>
          <w:spacing w:val="0"/>
          <w:b w:val="1"/>
          <w:color w:val="C00000"/>
          <w:sz w:val="20"/>
          <w:szCs w:val="20"/>
          <w:rFonts w:ascii="Calibri" w:eastAsia="Calibri" w:hAnsi="Calibri" w:hint="default"/>
        </w:rPr>
        <w:t xml:space="preserve">Materials </w:t>
      </w:r>
      <w:r>
        <w:rPr>
          <w:spacing w:val="0"/>
          <w:b w:val="1"/>
          <w:color w:val="C00000"/>
          <w:sz w:val="20"/>
          <w:szCs w:val="20"/>
          <w:rFonts w:ascii="Calibri" w:eastAsia="Calibri" w:hAnsi="Calibri" w:hint="default"/>
        </w:rPr>
        <w:t>Transfer</w:t>
      </w:r>
    </w:p>
    <w:tbl>
      <w:tblPr>
        <w:tblpPr w:vertAnchor="text" w:horzAnchor="" w:tblpX="0" w:tblpY="75"/>
        <w:tblOverlap w:val="never"/>
        <w:tblW w:w="9946" w:type="dxa"/>
        <w:tblLook w:val="000600" w:firstRow="0" w:lastRow="0" w:firstColumn="0" w:lastColumn="0" w:noHBand="1" w:noVBand="1"/>
      </w:tblPr>
      <w:tblGrid>
        <w:gridCol w:w="3539"/>
        <w:gridCol w:w="3204"/>
        <w:gridCol w:w="3203"/>
      </w:tblGrid>
      <w:tr>
        <w:trPr/>
        <w:tc>
          <w:tcPr>
            <w:tcW w:type="dxa" w:w="3539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D9D9D9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맑은 고딕" w:hAnsi="맑은 고딕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맑은 고딕" w:hAnsi="맑은 고딕" w:hint="default"/>
              </w:rPr>
              <w:t xml:space="preserve">KAIST Investigator Name</w:t>
            </w:r>
          </w:p>
        </w:tc>
        <w:tc>
          <w:tcPr>
            <w:tcW w:type="dxa" w:w="3204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D9D9D9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맑은 고딕" w:hAnsi="맑은 고딕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맑은 고딕" w:hAnsi="맑은 고딕" w:hint="default"/>
              </w:rPr>
              <w:t xml:space="preserve">Department / TEL.</w:t>
            </w:r>
          </w:p>
        </w:tc>
        <w:tc>
          <w:tcPr>
            <w:tcW w:type="dxa" w:w="3203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D9D9D9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맑은 고딕" w:hAnsi="맑은 고딕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맑은 고딕" w:hAnsi="맑은 고딕" w:hint="default"/>
              </w:rPr>
              <w:t xml:space="preserve">Transfer Date</w:t>
            </w:r>
          </w:p>
        </w:tc>
      </w:tr>
      <w:tr>
        <w:trPr/>
        <w:tc>
          <w:tcPr>
            <w:tcW w:type="dxa" w:w="3539"/>
            <w:vAlign w:val="center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</w:tc>
        <w:tc>
          <w:tcPr>
            <w:tcW w:type="dxa" w:w="3204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</w:tc>
        <w:tc>
          <w:tcPr>
            <w:tcW w:type="dxa" w:w="3203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</w:tc>
      </w:tr>
      <w:tr>
        <w:trPr/>
        <w:tc>
          <w:tcPr>
            <w:tcW w:type="dxa" w:w="3539"/>
            <w:vAlign w:val="center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/>
        </w:tc>
        <w:tc>
          <w:tcPr>
            <w:tcW w:type="dxa" w:w="3204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D9D9D9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Approved By (Title/   Name)</w:t>
            </w:r>
          </w:p>
        </w:tc>
        <w:tc>
          <w:tcPr>
            <w:tcW w:type="dxa" w:w="3203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D9D9D9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Approved By (Signature/Date)</w:t>
            </w:r>
          </w:p>
        </w:tc>
      </w:tr>
      <w:tr>
        <w:trPr/>
        <w:tc>
          <w:tcPr>
            <w:tcW w:type="dxa" w:w="3539"/>
            <w:vAlign w:val="center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/>
        </w:tc>
        <w:tc>
          <w:tcPr>
            <w:tcW w:type="dxa" w:w="3204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Director of KAIST OUIC   / </w:t>
            </w:r>
          </w:p>
        </w:tc>
        <w:tc>
          <w:tcPr>
            <w:tcW w:type="dxa" w:w="3203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</w:tc>
      </w:tr>
      <w:tr>
        <w:trPr/>
        <w:tc>
          <w:tcPr>
            <w:tcW w:type="dxa" w:w="3539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D9D9D9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Recipient Investigator’s Name </w:t>
            </w:r>
          </w:p>
        </w:tc>
        <w:tc>
          <w:tcPr>
            <w:tcW w:type="dxa" w:w="6407"/>
            <w:vAlign w:val="center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D9D9D9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Recipient Non-Profit   Institution</w:t>
            </w:r>
          </w:p>
        </w:tc>
      </w:tr>
      <w:tr>
        <w:trPr/>
        <w:tc>
          <w:tcPr>
            <w:tcW w:type="dxa" w:w="3539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</w:tc>
        <w:tc>
          <w:tcPr>
            <w:tcW w:type="dxa" w:w="6407"/>
            <w:vAlign w:val="center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</w:tc>
      </w:tr>
      <w:tr>
        <w:trPr/>
        <w:tc>
          <w:tcPr>
            <w:tcW w:type="dxa" w:w="9946"/>
            <w:vAlign w:val="top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2F2F2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224" w:before="0" w:after="0"/>
              <w:pageBreakBefore w:val="0"/>
              <w:ind w:left="0" w:hanging="0"/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The material described below is being provided to you by</w:t>
            </w:r>
            <w:r>
              <w:rPr>
                <w:spacing w:val="0"/>
                <w:b w:val="1"/>
                <w:color w:val="17365D"/>
                <w:sz w:val="18"/>
                <w:szCs w:val="18"/>
                <w:u w:val="single" w:color="000000"/>
                <w:rFonts w:ascii="Calibri" w:eastAsia="Calibri" w:hAnsi="Calibri" w:hint="default"/>
              </w:rPr>
              <w:t>___________________</w:t>
            </w: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, a Korea Advanced Institute of Science </w:t>
            </w: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and Technology (“</w:t>
            </w:r>
            <w:r>
              <w:rPr>
                <w:spacing w:val="0"/>
                <w:b w:val="1"/>
                <w:color w:val="002060"/>
                <w:sz w:val="18"/>
                <w:szCs w:val="18"/>
                <w:rFonts w:ascii="Calibri" w:eastAsia="Calibri" w:hAnsi="Calibri" w:hint="default"/>
              </w:rPr>
              <w:t>KAIST</w:t>
            </w: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”) Investigator at </w:t>
            </w: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Daejeon,   KOREA</w:t>
            </w: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, for research use in your laboratory only. The   material is </w:t>
            </w: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experimental in nature and must be used with prudence and   appropriate caution, since not all of its characteristics </w:t>
            </w: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are known. </w:t>
            </w: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THE   MATERIAL IS PROVIDED WITHOUT WARRANTY OF MERCHANTABILITY OR FITNESS FOR A   </w:t>
            </w: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PARTICULAR PURPOSE OR ANY KIND, EITHER EXPRESS OR IMPLIED. THERE ARE NO   WARRANTIES OF THE USE OF THE </w:t>
            </w: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MATERIAL WILL NOT INFRINGE ANY PATENT,   COPYRIGHT, TRADEMARK, OR OTHER PROPRIETARY RIGHTS.</w:t>
            </w: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 It cannot be </w:t>
            </w: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used for any commercial purpose.</w:t>
            </w:r>
          </w:p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224" w:before="0" w:after="0"/>
              <w:pageBreakBefore w:val="0"/>
              <w:ind w:left="0" w:hanging="0"/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Should the use of this material result on one or more scientific   publication(s) you should acknowledge in the </w:t>
            </w: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paper(s) that the material was   given to you by the KAIST Investigator identified above. The material must   not be </w:t>
            </w: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distributed to laboratories of for-profit companies. The material may   be distributed to other non-profit laboratories </w:t>
            </w: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only with the KAIST   Investigator’s prior written consent, and only under an agreement that   prohibits further </w:t>
            </w:r>
            <w:r>
              <w:rPr>
                <w:spacing w:val="0"/>
                <w:b w:val="1"/>
                <w:color w:val="365F91"/>
                <w:sz w:val="18"/>
                <w:szCs w:val="18"/>
                <w:rFonts w:ascii="Calibri" w:eastAsia="Calibri" w:hAnsi="Calibri" w:hint="default"/>
              </w:rPr>
              <w:t xml:space="preserve">transfers of the material and use of the material for   commercial purpose.</w:t>
            </w:r>
          </w:p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</w:tc>
      </w:tr>
      <w:tr>
        <w:trPr/>
        <w:tc>
          <w:tcPr>
            <w:tcW w:type="dxa" w:w="9946"/>
            <w:vAlign w:val="center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D9D9D9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Description of Material Provided</w:t>
            </w:r>
          </w:p>
        </w:tc>
      </w:tr>
      <w:tr>
        <w:trPr/>
        <w:tc>
          <w:tcPr>
            <w:tcW w:type="dxa" w:w="9946"/>
            <w:vAlign w:val="top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</w:tc>
      </w:tr>
      <w:tr>
        <w:trPr/>
        <w:tc>
          <w:tcPr>
            <w:tcW w:type="dxa" w:w="9946"/>
            <w:vAlign w:val="center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2F2F2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I have received the material listed   above and agree to abide by the conditions under which it was provided to me.  </w:t>
            </w: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 </w:t>
            </w:r>
          </w:p>
        </w:tc>
      </w:tr>
      <w:tr>
        <w:trPr/>
        <w:tc>
          <w:tcPr>
            <w:tcW w:type="dxa" w:w="3539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2F2F2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Acknowledged: INDIVIDUAL</w:t>
            </w:r>
          </w:p>
        </w:tc>
        <w:tc>
          <w:tcPr>
            <w:tcW w:type="dxa" w:w="3204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2F2F2"/>
          </w:tcPr>
          <w:p>
            <w:pPr>
              <w:pStyle w:val="PO174"/>
              <w:numPr>
                <w:ilvl w:val="0"/>
                <w:numId w:val="0"/>
              </w:numPr>
              <w:jc w:val="left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>Signature</w:t>
            </w:r>
          </w:p>
        </w:tc>
        <w:tc>
          <w:tcPr>
            <w:tcW w:type="dxa" w:w="3203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2F2F2"/>
          </w:tcPr>
          <w:p>
            <w:pPr>
              <w:pStyle w:val="PO174"/>
              <w:numPr>
                <w:ilvl w:val="0"/>
                <w:numId w:val="0"/>
              </w:numPr>
              <w:jc w:val="left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>Date</w:t>
            </w:r>
          </w:p>
        </w:tc>
      </w:tr>
      <w:tr>
        <w:trPr/>
        <w:tc>
          <w:tcPr>
            <w:tcW w:type="dxa" w:w="3539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</w:tc>
        <w:tc>
          <w:tcPr>
            <w:tcW w:type="dxa" w:w="3204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>
            <w:pPr>
              <w:pStyle w:val="PO174"/>
              <w:numPr>
                <w:ilvl w:val="0"/>
                <w:numId w:val="0"/>
              </w:numPr>
              <w:jc w:val="left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</w:tc>
        <w:tc>
          <w:tcPr>
            <w:tcW w:type="dxa" w:w="3203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>
            <w:pPr>
              <w:pStyle w:val="PO174"/>
              <w:numPr>
                <w:ilvl w:val="0"/>
                <w:numId w:val="0"/>
              </w:numPr>
              <w:jc w:val="left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</w:tc>
      </w:tr>
      <w:tr>
        <w:trPr/>
        <w:tc>
          <w:tcPr>
            <w:tcW w:type="dxa" w:w="3539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2F2F2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Accepted and Agreed to : INSTITUTION</w:t>
            </w:r>
          </w:p>
        </w:tc>
        <w:tc>
          <w:tcPr>
            <w:tcW w:type="dxa" w:w="3204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2F2F2"/>
          </w:tcPr>
          <w:p>
            <w:pPr>
              <w:pStyle w:val="PO174"/>
              <w:numPr>
                <w:ilvl w:val="0"/>
                <w:numId w:val="0"/>
              </w:numPr>
              <w:jc w:val="left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Title / Signature</w:t>
            </w:r>
          </w:p>
        </w:tc>
        <w:tc>
          <w:tcPr>
            <w:tcW w:type="dxa" w:w="3203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2F2F2"/>
          </w:tcPr>
          <w:p>
            <w:pPr>
              <w:pStyle w:val="PO174"/>
              <w:numPr>
                <w:ilvl w:val="0"/>
                <w:numId w:val="0"/>
              </w:numPr>
              <w:jc w:val="left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>Date</w:t>
            </w:r>
          </w:p>
        </w:tc>
      </w:tr>
      <w:tr>
        <w:trPr/>
        <w:tc>
          <w:tcPr>
            <w:tcW w:type="dxa" w:w="3539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>
            <w:pPr>
              <w:pStyle w:val="PO174"/>
              <w:numPr>
                <w:ilvl w:val="0"/>
                <w:numId w:val="0"/>
              </w:numPr>
              <w:jc w:val="both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</w:tc>
        <w:tc>
          <w:tcPr>
            <w:tcW w:type="dxa" w:w="3204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>
            <w:pPr>
              <w:pStyle w:val="PO174"/>
              <w:numPr>
                <w:ilvl w:val="0"/>
                <w:numId w:val="0"/>
              </w:numPr>
              <w:jc w:val="center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>/</w:t>
            </w:r>
          </w:p>
        </w:tc>
        <w:tc>
          <w:tcPr>
            <w:tcW w:type="dxa" w:w="3203"/>
            <w:vAlign w:val="center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FFFFF"/>
          </w:tcPr>
          <w:p>
            <w:pPr>
              <w:pStyle w:val="PO174"/>
              <w:numPr>
                <w:ilvl w:val="0"/>
                <w:numId w:val="0"/>
              </w:numPr>
              <w:jc w:val="center"/>
              <w:spacing w:lineRule="auto" w:line="138" w:before="0" w:after="0"/>
              <w:pageBreakBefore w:val="0"/>
              <w:ind w:left="0" w:hanging="0"/>
              <w:rPr>
                <w:spacing w:val="0"/>
                <w:color w:val="000000"/>
                <w:sz w:val="18"/>
                <w:szCs w:val="18"/>
                <w:rFonts w:ascii="맑은 고딕" w:eastAsia="맑은 고딕" w:hAnsi="맑은 고딕" w:hint="default"/>
              </w:rPr>
              <w:wordWrap w:val="off"/>
            </w:pPr>
          </w:p>
        </w:tc>
      </w:tr>
      <w:tr>
        <w:trPr/>
        <w:tc>
          <w:tcPr>
            <w:tcW w:type="dxa" w:w="9946"/>
            <w:vAlign w:val="top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fill="F2F2F2"/>
          </w:tcPr>
          <w:p>
            <w:pPr>
              <w:pStyle w:val="PO174"/>
              <w:numPr>
                <w:ilvl w:val="0"/>
                <w:numId w:val="3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Please provide one unsigned copy of this form to the ________________________________   RESONSIBLE for your </w:t>
            </w: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site. </w:t>
            </w:r>
          </w:p>
          <w:p>
            <w:pPr>
              <w:pStyle w:val="PO174"/>
              <w:numPr>
                <w:ilvl w:val="0"/>
                <w:numId w:val="4"/>
              </w:numPr>
              <w:jc w:val="both"/>
              <w:spacing w:lineRule="auto" w:line="208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Send two copies to the Recipient Investigator and ask   that one signed copy be returned to you. </w:t>
            </w:r>
          </w:p>
          <w:p>
            <w:pPr>
              <w:pStyle w:val="PO174"/>
              <w:numPr>
                <w:ilvl w:val="0"/>
                <w:numId w:val="4"/>
              </w:numPr>
              <w:jc w:val="both"/>
              <w:spacing w:lineRule="auto" w:line="196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Please send the signed copy you receive from the   recipient to the KAIST OUIC (Office of University-Industry </w:t>
            </w: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Cooperation). (at)   </w:t>
            </w:r>
            <w:hyperlink r:id="rId5">
              <w:r>
                <w:rPr>
                  <w:spacing w:val="0"/>
                  <w:color w:val="000000"/>
                  <w:sz w:val="18"/>
                  <w:szCs w:val="18"/>
                  <w:rFonts w:ascii="Calibri" w:eastAsia="Calibri" w:hAnsi="Calibri" w:hint="default"/>
                </w:rPr>
                <w:t>KAISTMTA@kaist.ac.kr</w:t>
              </w:r>
            </w:hyperlink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 </w:t>
            </w:r>
          </w:p>
          <w:p>
            <w:pPr>
              <w:pStyle w:val="PO174"/>
              <w:numPr>
                <w:ilvl w:val="0"/>
                <w:numId w:val="4"/>
              </w:numPr>
              <w:jc w:val="both"/>
              <w:spacing w:lineRule="auto" w:line="208" w:before="0" w:after="0"/>
              <w:pageBreakBefore w:val="0"/>
              <w:ind w:left="0" w:hanging="0"/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wordWrap w:val="off"/>
            </w:pPr>
            <w:r>
              <w:rPr>
                <w:spacing w:val="0"/>
                <w:b w:val="1"/>
                <w:color w:val="17365D"/>
                <w:sz w:val="18"/>
                <w:szCs w:val="18"/>
                <w:rFonts w:ascii="Calibri" w:eastAsia="Calibri" w:hAnsi="Calibri" w:hint="default"/>
              </w:rPr>
              <w:t xml:space="preserve">You may wish to retain a copy of the signed form for your   files.</w:t>
            </w:r>
          </w:p>
        </w:tc>
      </w:tr>
    </w:tbl>
    <w:p>
      <w:pPr>
        <w:pStyle w:val="PO166"/>
        <w:numPr>
          <w:ilvl w:val="0"/>
          <w:numId w:val="0"/>
        </w:numPr>
        <w:jc w:val="right"/>
        <w:spacing w:lineRule="auto" w:line="196" w:before="0" w:after="0"/>
        <w:pageBreakBefore w:val="0"/>
        <w:ind w:left="0" w:hanging="0"/>
        <w:rPr>
          <w:spacing w:val="0"/>
          <w:color w:val="000000"/>
          <w:sz w:val="22"/>
          <w:szCs w:val="22"/>
          <w:rFonts w:ascii="맑은 고딕" w:eastAsia="맑은 고딕" w:hAnsi="맑은 고딕" w:hint="default"/>
        </w:rPr>
      </w:pPr>
      <w:r>
        <w:rPr>
          <w:spacing w:val="0"/>
          <w:b w:val="1"/>
          <w:color w:val="4F81BD"/>
          <w:sz w:val="20"/>
          <w:szCs w:val="20"/>
          <w:rFonts w:ascii="Calibri" w:eastAsia="Calibri" w:hAnsi="Calibri" w:hint="default"/>
        </w:rPr>
        <w:t xml:space="preserve">                                     </w:t>
      </w:r>
      <w:r>
        <w:rPr>
          <w:spacing w:val="0"/>
          <w:color w:val="1F497D"/>
          <w:sz w:val="20"/>
          <w:szCs w:val="20"/>
          <w:rFonts w:ascii="Calibri" w:eastAsia="Calibri" w:hAnsi="Calibri" w:hint="default"/>
        </w:rPr>
        <w:t xml:space="preserve"> (Non-Profit Recipient)</w:t>
      </w:r>
    </w:p>
    <w:p>
      <w:pPr>
        <w:pStyle w:val="PO1"/>
        <w:numPr>
          <w:ilvl w:val="0"/>
          <w:numId w:val="0"/>
        </w:numPr>
        <w:jc w:val="both"/>
        <w:spacing w:lineRule="auto" w:line="333" w:before="0" w:after="0"/>
        <w:pageBreakBefore w:val="0"/>
        <w:ind w:left="0" w:hanging="0"/>
        <w:rPr>
          <w:color w:val="000000"/>
          <w:sz w:val="20"/>
          <w:szCs w:val="20"/>
          <w:rFonts w:ascii="폴라리스새바탕-함초롬바탕호환" w:eastAsia="폴라리스새바탕-함초롬바탕호환" w:hAnsi="폴라리스새바탕-함초롬바탕호환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984" w:left="1701" w:bottom="1700" w:right="1701" w:header="1134" w:footer="85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폴라리스새바탕-함초롬바탕호환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한컴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휴먼명조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EnclosedCircle"/>
      <w:start w:val="1"/>
      <w:suff w:val="space"/>
      <w:lvlText w:val="%1"/>
    </w:lvl>
    <w:lvl w:ilvl="1">
      <w:lvlJc w:val="left"/>
      <w:numFmt w:val="upperLetter"/>
      <w:start w:val="1"/>
      <w:suff w:val="space"/>
      <w:rPr>
        <w:color w:val="000000"/>
        <w:rFonts w:ascii="휴먼명조" w:eastAsia="휴먼명조" w:hAnsi="휴먼명조"/>
        <w:sz w:val="22"/>
        <w:szCs w:val="22"/>
        <w:w w:val="100"/>
      </w:rPr>
      <w:lvlText w:val="%2."/>
    </w:lvl>
    <w:lvl w:ilvl="2">
      <w:lvlJc w:val="right"/>
      <w:numFmt w:val="lowerRoman"/>
      <w:start w:val="1"/>
      <w:suff w:val="space"/>
      <w:rPr>
        <w:color w:val="000000"/>
        <w:rFonts w:ascii="휴먼명조" w:eastAsia="휴먼명조" w:hAnsi="휴먼명조"/>
        <w:sz w:val="22"/>
        <w:szCs w:val="22"/>
        <w:w w:val="100"/>
      </w:rPr>
      <w:lvlText w:val="%3."/>
    </w:lvl>
    <w:lvl w:ilvl="3">
      <w:lvlJc w:val="left"/>
      <w:numFmt w:val="decimal"/>
      <w:start w:val="1"/>
      <w:suff w:val="space"/>
      <w:rPr>
        <w:color w:val="000000"/>
        <w:rFonts w:ascii="휴먼명조" w:eastAsia="휴먼명조" w:hAnsi="휴먼명조"/>
        <w:sz w:val="22"/>
        <w:szCs w:val="22"/>
        <w:w w:val="100"/>
      </w:rPr>
      <w:lvlText w:val="%4."/>
    </w:lvl>
    <w:lvl w:ilvl="4">
      <w:lvlJc w:val="left"/>
      <w:numFmt w:val="upperLetter"/>
      <w:start w:val="1"/>
      <w:suff w:val="space"/>
      <w:rPr>
        <w:color w:val="000000"/>
        <w:rFonts w:ascii="휴먼명조" w:eastAsia="휴먼명조" w:hAnsi="휴먼명조"/>
        <w:sz w:val="22"/>
        <w:szCs w:val="22"/>
        <w:w w:val="100"/>
      </w:rPr>
      <w:lvlText w:val="%5."/>
    </w:lvl>
    <w:lvl w:ilvl="5">
      <w:lvlJc w:val="right"/>
      <w:numFmt w:val="lowerRoman"/>
      <w:start w:val="1"/>
      <w:suff w:val="space"/>
      <w:rPr>
        <w:color w:val="000000"/>
        <w:rFonts w:ascii="휴먼명조" w:eastAsia="휴먼명조" w:hAnsi="휴먼명조"/>
        <w:sz w:val="22"/>
        <w:szCs w:val="22"/>
        <w:w w:val="100"/>
      </w:rPr>
      <w:lvlText w:val="%6."/>
    </w:lvl>
    <w:lvl w:ilvl="6">
      <w:lvlJc w:val="left"/>
      <w:numFmt w:val="decimal"/>
      <w:start w:val="1"/>
      <w:suff w:val="space"/>
      <w:rPr>
        <w:color w:val="000000"/>
        <w:rFonts w:ascii="휴먼명조" w:eastAsia="휴먼명조" w:hAnsi="휴먼명조"/>
        <w:sz w:val="22"/>
        <w:szCs w:val="22"/>
        <w:w w:val="100"/>
      </w:rPr>
      <w:lvlText w:val="%7."/>
    </w:lvl>
  </w:abstractNum>
  <w:abstractNum w:abstractNumId="1">
    <w:multiLevelType w:val="hybridMultilevel"/>
    <w:nsid w:val="000001"/>
    <w:tmpl w:val="004823"/>
    <w:lvl w:ilvl="0">
      <w:lvlJc w:val="left"/>
      <w:numFmt w:val="decimalEnclosedCircle"/>
      <w:start w:val="1"/>
      <w:suff w:val="space"/>
      <w:lvlText w:val="%1"/>
    </w:lvl>
    <w:lvl w:ilvl="1">
      <w:lvlJc w:val="left"/>
      <w:numFmt w:val="upperLetter"/>
      <w:start w:val="1"/>
      <w:suff w:val="space"/>
      <w:rPr>
        <w:color w:val="000000"/>
        <w:rFonts w:ascii="휴먼명조" w:eastAsia="휴먼명조" w:hAnsi="휴먼명조"/>
        <w:sz w:val="22"/>
        <w:szCs w:val="22"/>
        <w:w w:val="100"/>
      </w:rPr>
      <w:lvlText w:val="%2."/>
    </w:lvl>
    <w:lvl w:ilvl="2">
      <w:lvlJc w:val="right"/>
      <w:numFmt w:val="lowerRoman"/>
      <w:start w:val="1"/>
      <w:suff w:val="space"/>
      <w:rPr>
        <w:color w:val="000000"/>
        <w:rFonts w:ascii="휴먼명조" w:eastAsia="휴먼명조" w:hAnsi="휴먼명조"/>
        <w:sz w:val="22"/>
        <w:szCs w:val="22"/>
        <w:w w:val="100"/>
      </w:rPr>
      <w:lvlText w:val="%3."/>
    </w:lvl>
    <w:lvl w:ilvl="3">
      <w:lvlJc w:val="left"/>
      <w:numFmt w:val="decimal"/>
      <w:start w:val="1"/>
      <w:suff w:val="space"/>
      <w:rPr>
        <w:color w:val="000000"/>
        <w:rFonts w:ascii="휴먼명조" w:eastAsia="휴먼명조" w:hAnsi="휴먼명조"/>
        <w:sz w:val="22"/>
        <w:szCs w:val="22"/>
        <w:w w:val="100"/>
      </w:rPr>
      <w:lvlText w:val="%4."/>
    </w:lvl>
    <w:lvl w:ilvl="4">
      <w:lvlJc w:val="left"/>
      <w:numFmt w:val="upperLetter"/>
      <w:start w:val="1"/>
      <w:suff w:val="space"/>
      <w:rPr>
        <w:color w:val="000000"/>
        <w:rFonts w:ascii="휴먼명조" w:eastAsia="휴먼명조" w:hAnsi="휴먼명조"/>
        <w:sz w:val="22"/>
        <w:szCs w:val="22"/>
        <w:w w:val="100"/>
      </w:rPr>
      <w:lvlText w:val="%5."/>
    </w:lvl>
    <w:lvl w:ilvl="5">
      <w:lvlJc w:val="right"/>
      <w:numFmt w:val="lowerRoman"/>
      <w:start w:val="1"/>
      <w:suff w:val="space"/>
      <w:rPr>
        <w:color w:val="000000"/>
        <w:rFonts w:ascii="휴먼명조" w:eastAsia="휴먼명조" w:hAnsi="휴먼명조"/>
        <w:sz w:val="22"/>
        <w:szCs w:val="22"/>
        <w:w w:val="100"/>
      </w:rPr>
      <w:lvlText w:val="%6."/>
    </w:lvl>
    <w:lvl w:ilvl="6">
      <w:lvlJc w:val="left"/>
      <w:numFmt w:val="decimal"/>
      <w:start w:val="1"/>
      <w:suff w:val="space"/>
      <w:rPr>
        <w:color w:val="000000"/>
        <w:rFonts w:ascii="휴먼명조" w:eastAsia="휴먼명조" w:hAnsi="휴먼명조"/>
        <w:sz w:val="22"/>
        <w:szCs w:val="22"/>
        <w:w w:val="100"/>
      </w:rPr>
      <w:lvlText w:val="%7."/>
    </w:lvl>
  </w:abstractNum>
  <w:abstractNum w:abstractNumId="2">
    <w:multiLevelType w:val="hybridMultilevel"/>
    <w:nsid w:val="000002"/>
    <w:tmpl w:val="0018BE"/>
    <w:lvl w:ilvl="0">
      <w:lvlJc w:val="left"/>
      <w:numFmt w:val="decimal"/>
      <w:start w:val="1"/>
      <w:suff w:val="space"/>
      <w:lvlText w:val="%1."/>
    </w:lvl>
    <w:lvl w:ilvl="1">
      <w:lvlJc w:val="left"/>
      <w:numFmt w:val="decimal"/>
      <w:start w:val="1"/>
      <w:suff w:val="space"/>
      <w:rPr>
        <w:color w:val="000000"/>
        <w:rFonts w:ascii="한컴바탕" w:eastAsia="한컴바탕" w:hAnsi="한컴바탕"/>
        <w:sz w:val="20"/>
        <w:szCs w:val="20"/>
        <w:w w:val="100"/>
      </w:rPr>
      <w:lvlText w:val="%"/>
    </w:lvl>
    <w:lvl w:ilvl="2">
      <w:lvlJc w:val="left"/>
      <w:numFmt w:val="decimal"/>
      <w:start w:val="1"/>
      <w:suff w:val="space"/>
      <w:rPr>
        <w:color w:val="000000"/>
        <w:rFonts w:ascii="한컴바탕" w:eastAsia="한컴바탕" w:hAnsi="한컴바탕"/>
        <w:sz w:val="20"/>
        <w:szCs w:val="20"/>
        <w:w w:val="100"/>
      </w:rPr>
      <w:lvlText w:val="%"/>
    </w:lvl>
    <w:lvl w:ilvl="3">
      <w:lvlJc w:val="left"/>
      <w:numFmt w:val="decimal"/>
      <w:start w:val="1"/>
      <w:suff w:val="space"/>
      <w:rPr>
        <w:color w:val="000000"/>
        <w:rFonts w:ascii="한컴바탕" w:eastAsia="한컴바탕" w:hAnsi="한컴바탕"/>
        <w:sz w:val="20"/>
        <w:szCs w:val="20"/>
        <w:w w:val="100"/>
      </w:rPr>
      <w:lvlText w:val="%"/>
    </w:lvl>
    <w:lvl w:ilvl="4">
      <w:lvlJc w:val="left"/>
      <w:numFmt w:val="decimal"/>
      <w:start w:val="1"/>
      <w:suff w:val="space"/>
      <w:rPr>
        <w:color w:val="000000"/>
        <w:rFonts w:ascii="한컴바탕" w:eastAsia="한컴바탕" w:hAnsi="한컴바탕"/>
        <w:sz w:val="20"/>
        <w:szCs w:val="20"/>
        <w:w w:val="100"/>
      </w:rPr>
      <w:lvlText w:val="%"/>
    </w:lvl>
    <w:lvl w:ilvl="5">
      <w:lvlJc w:val="left"/>
      <w:numFmt w:val="decimal"/>
      <w:start w:val="1"/>
      <w:suff w:val="space"/>
      <w:rPr>
        <w:color w:val="000000"/>
        <w:rFonts w:ascii="한컴바탕" w:eastAsia="한컴바탕" w:hAnsi="한컴바탕"/>
        <w:sz w:val="20"/>
        <w:szCs w:val="20"/>
        <w:w w:val="100"/>
      </w:rPr>
      <w:lvlText w:val="%"/>
    </w:lvl>
    <w:lvl w:ilvl="6">
      <w:lvlJc w:val="left"/>
      <w:numFmt w:val="decimal"/>
      <w:start w:val="1"/>
      <w:suff w:val="space"/>
      <w:rPr>
        <w:color w:val="000000"/>
        <w:rFonts w:ascii="한컴바탕" w:eastAsia="한컴바탕" w:hAnsi="한컴바탕"/>
        <w:sz w:val="20"/>
        <w:szCs w:val="20"/>
        <w:w w:val="100"/>
      </w:rPr>
      <w:lvlText w:val="%"/>
    </w:lvl>
  </w:abstractNum>
  <w:abstractNum w:abstractNumId="3">
    <w:multiLevelType w:val="hybridMultilevel"/>
    <w:nsid w:val="000003"/>
    <w:tmpl w:val="006784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rPr>
        <w:color w:val="17365D"/>
        <w:rFonts w:ascii="Calibri" w:eastAsia="Calibri" w:hAnsi="Calibri"/>
        <w:b/>
        <w:sz w:val="18"/>
        <w:szCs w:val="18"/>
        <w:w w:val="100"/>
      </w:rPr>
      <w:lvlText w:val="%2."/>
    </w:lvl>
    <w:lvl w:ilvl="2">
      <w:lvlJc w:val="left"/>
      <w:numFmt w:val="decimal"/>
      <w:start w:val="1"/>
      <w:suff w:val="space"/>
      <w:rPr>
        <w:color w:val="17365D"/>
        <w:rFonts w:ascii="Calibri" w:eastAsia="Calibri" w:hAnsi="Calibri"/>
        <w:b/>
        <w:sz w:val="18"/>
        <w:szCs w:val="18"/>
        <w:w w:val="100"/>
      </w:rPr>
      <w:lvlText w:val="%3)"/>
    </w:lvl>
    <w:lvl w:ilvl="3">
      <w:lvlJc w:val="left"/>
      <w:numFmt w:val="ganada"/>
      <w:start w:val="1"/>
      <w:suff w:val="space"/>
      <w:rPr>
        <w:color w:val="17365D"/>
        <w:rFonts w:ascii="Calibri" w:eastAsia="Calibri" w:hAnsi="Calibri"/>
        <w:b/>
        <w:sz w:val="18"/>
        <w:szCs w:val="18"/>
        <w:w w:val="100"/>
      </w:rPr>
      <w:lvlText w:val="%4)"/>
    </w:lvl>
    <w:lvl w:ilvl="4">
      <w:lvlJc w:val="left"/>
      <w:numFmt w:val="decimal"/>
      <w:start w:val="1"/>
      <w:suff w:val="space"/>
      <w:rPr>
        <w:color w:val="17365D"/>
        <w:rFonts w:ascii="Calibri" w:eastAsia="Calibri" w:hAnsi="Calibri"/>
        <w:b/>
        <w:sz w:val="18"/>
        <w:szCs w:val="18"/>
        <w:w w:val="100"/>
      </w:rPr>
      <w:lvlText w:val="(%5)"/>
    </w:lvl>
    <w:lvl w:ilvl="5">
      <w:lvlJc w:val="left"/>
      <w:numFmt w:val="ganada"/>
      <w:start w:val="1"/>
      <w:suff w:val="space"/>
      <w:rPr>
        <w:color w:val="17365D"/>
        <w:rFonts w:ascii="Calibri" w:eastAsia="Calibri" w:hAnsi="Calibri"/>
        <w:b/>
        <w:sz w:val="18"/>
        <w:szCs w:val="18"/>
        <w:w w:val="100"/>
      </w:rPr>
      <w:lvlText w:val="(%6)"/>
    </w:lvl>
    <w:lvl w:ilvl="6">
      <w:lvlJc w:val="left"/>
      <w:numFmt w:val="decimalEnclosedCircle"/>
      <w:start w:val="1"/>
      <w:suff w:val="space"/>
      <w:rPr>
        <w:color w:val="17365D"/>
        <w:rFonts w:ascii="Calibri" w:eastAsia="Calibri" w:hAnsi="Calibri"/>
        <w:b/>
        <w:sz w:val="18"/>
        <w:szCs w:val="18"/>
        <w:w w:val="100"/>
      </w:rPr>
      <w:lvlText w:val="%7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color w:val="000000"/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color w:val="000000"/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color w:val="000000"/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color w:val="000000"/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color w:val="000000"/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color w:val="000000"/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color w:val="000000"/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color w:val="000000"/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color w:val="000000"/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color w:val="000000"/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color w:val="000000"/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color w:val="000000"/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color w:val="000000"/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color w:val="000000"/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color w:val="000000"/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color w:val="000000"/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color w:val="000000"/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color w:val="000000"/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color w:val="000000"/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color w:val="000000"/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color w:val="000000"/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color w:val="000000"/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color w:val="000000"/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color w:val="000000"/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color w:val="000000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KAISTMTA@kaist.ac.kr" TargetMode="Externa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/>
  <AppVersion>12.000</AppVersion>
  <Characters>0</Characters>
  <CharactersWithSpaces>0</CharactersWithSpaces>
  <DocSecurity>0</DocSecurity>
  <HyperlinksChanged>false</HyperlinksChanged>
  <Lines>0</Lines>
  <LinksUpToDate>false</LinksUpToDate>
  <Pages>13</Pages>
  <Paragraphs>0</Paragraphs>
  <Words>3421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